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0.svg" ContentType="image/svg+xml"/>
  <Override PartName="/word/media/image2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D95CD">
      <w:pPr>
        <w:jc w:val="center"/>
      </w:pPr>
      <w:r>
        <w:drawing>
          <wp:inline distT="0" distB="0" distL="0" distR="0">
            <wp:extent cx="5297805" cy="3840480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b="27513"/>
                    <a:stretch>
                      <a:fillRect/>
                    </a:stretch>
                  </pic:blipFill>
                  <pic:spPr>
                    <a:xfrm>
                      <a:off x="0" y="0"/>
                      <a:ext cx="5333671" cy="386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8C286">
      <w:pPr>
        <w:pStyle w:val="14"/>
      </w:pPr>
      <w:r>
        <w:t>Извештај од проверка</w:t>
      </w:r>
    </w:p>
    <w:p w14:paraId="1393C9F7">
      <w:pPr>
        <w:spacing w:before="240"/>
        <w:jc w:val="center"/>
      </w:pPr>
      <w:r>
        <w:t>бр.___-___-___/20__</w:t>
      </w:r>
    </w:p>
    <w:p w14:paraId="05290E3F">
      <w:pPr>
        <w:spacing w:before="240"/>
        <w:jc w:val="center"/>
        <w:rPr>
          <w:vertAlign w:val="subscript"/>
        </w:rPr>
      </w:pPr>
    </w:p>
    <w:p w14:paraId="0AD06ACC">
      <w:pPr>
        <w:spacing w:before="240"/>
        <w:jc w:val="center"/>
        <w:rPr>
          <w:vertAlign w:val="subscript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693"/>
        <w:gridCol w:w="1843"/>
        <w:gridCol w:w="3821"/>
      </w:tblGrid>
      <w:tr w14:paraId="4FE8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90E153B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Стандард:</w:t>
            </w:r>
          </w:p>
        </w:tc>
        <w:tc>
          <w:tcPr>
            <w:tcW w:w="2693" w:type="dxa"/>
          </w:tcPr>
          <w:p w14:paraId="6C514801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{standardi}</w:t>
            </w:r>
          </w:p>
        </w:tc>
        <w:tc>
          <w:tcPr>
            <w:tcW w:w="1843" w:type="dxa"/>
            <w:shd w:val="clear" w:color="auto" w:fill="D8D8D8" w:themeFill="background1" w:themeFillShade="D9"/>
          </w:tcPr>
          <w:p w14:paraId="05444AD3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Вид на проверка:</w:t>
            </w:r>
          </w:p>
        </w:tc>
        <w:tc>
          <w:tcPr>
            <w:tcW w:w="3821" w:type="dxa"/>
          </w:tcPr>
          <w:p w14:paraId="27F728E4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{proverka}</w:t>
            </w:r>
          </w:p>
        </w:tc>
      </w:tr>
    </w:tbl>
    <w:p w14:paraId="3EBB5BA2"/>
    <w:p w14:paraId="06E6DFAF">
      <w:pPr>
        <w:sectPr>
          <w:footerReference r:id="rId6" w:type="first"/>
          <w:headerReference r:id="rId4" w:type="default"/>
          <w:footerReference r:id="rId5" w:type="default"/>
          <w:pgSz w:w="11906" w:h="16838"/>
          <w:pgMar w:top="1417" w:right="850" w:bottom="1417" w:left="1134" w:header="489" w:footer="811" w:gutter="0"/>
          <w:pgNumType w:start="1"/>
          <w:cols w:space="0" w:num="1"/>
          <w:titlePg/>
          <w:docGrid w:linePitch="360" w:charSpace="0"/>
        </w:sect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1224280</wp:posOffset>
                </wp:positionH>
                <wp:positionV relativeFrom="page">
                  <wp:posOffset>7844155</wp:posOffset>
                </wp:positionV>
                <wp:extent cx="4819650" cy="152654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507" cy="1526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3E1C53">
                            <w:pPr>
                              <w:spacing w:before="0"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Клиент:</w:t>
                            </w:r>
                          </w:p>
                          <w:p w14:paraId="1CD16A4E">
                            <w:pPr>
                              <w:spacing w:before="0"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{naziv}</w:t>
                            </w:r>
                          </w:p>
                          <w:p w14:paraId="6D3850BB">
                            <w:pPr>
                              <w:tabs>
                                <w:tab w:val="right" w:pos="851"/>
                                <w:tab w:val="left" w:pos="993"/>
                              </w:tabs>
                              <w:spacing w:before="360" w:after="0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>Адреса:</w:t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{adresa1}</w:t>
                            </w:r>
                          </w:p>
                          <w:p w14:paraId="28E7F71F">
                            <w:pPr>
                              <w:tabs>
                                <w:tab w:val="right" w:pos="851"/>
                                <w:tab w:val="left" w:pos="993"/>
                              </w:tabs>
                              <w:spacing w:before="0" w:after="0"/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{adresa2}</w:t>
                            </w:r>
                          </w:p>
                          <w:p w14:paraId="6600305C">
                            <w:pPr>
                              <w:tabs>
                                <w:tab w:val="right" w:pos="851"/>
                                <w:tab w:val="left" w:pos="993"/>
                              </w:tabs>
                              <w:spacing w:before="0" w:after="0"/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 xml:space="preserve">Тел: </w:t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{telefon-organizacija}</w:t>
                            </w:r>
                          </w:p>
                          <w:p w14:paraId="6F49A3AF">
                            <w:pPr>
                              <w:tabs>
                                <w:tab w:val="right" w:pos="851"/>
                                <w:tab w:val="left" w:pos="993"/>
                              </w:tabs>
                              <w:spacing w:before="0" w:after="0"/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 xml:space="preserve">Е-маил: </w:t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{email}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6.4pt;margin-top:617.65pt;height:120.2pt;width:379.5pt;mso-position-horizontal-relative:page;mso-position-vertical-relative:page;z-index:251660288;mso-width-relative:page;mso-height-relative:page;" filled="f" stroked="f" coordsize="21600,21600" o:gfxdata="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AH8z0N0AAAANAQAADwAAAAAAAAABACAAAAAiAAAAZHJzL2Rvd25yZXYueG1s&#10;UEsBAhQAFAAAAAgAh07iQFrvzh8sAgAAYgQAAA4AAAAAAAAAAQAgAAAALA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inset="0mm,1.27mm,2.54mm,1.27mm">
                  <w:txbxContent>
                    <w:p w14:paraId="4F3E1C53">
                      <w:pPr>
                        <w:spacing w:before="0"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Клиент:</w:t>
                      </w:r>
                    </w:p>
                    <w:p w14:paraId="1CD16A4E">
                      <w:pPr>
                        <w:spacing w:before="0"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{naziv}</w:t>
                      </w:r>
                    </w:p>
                    <w:p w14:paraId="6D3850BB">
                      <w:pPr>
                        <w:tabs>
                          <w:tab w:val="right" w:pos="851"/>
                          <w:tab w:val="left" w:pos="993"/>
                        </w:tabs>
                        <w:spacing w:before="360" w:after="0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>Адреса:</w:t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  <w:lang w:val="en-US"/>
                        </w:rPr>
                        <w:t>{adresa1}</w:t>
                      </w:r>
                    </w:p>
                    <w:p w14:paraId="28E7F71F">
                      <w:pPr>
                        <w:tabs>
                          <w:tab w:val="right" w:pos="851"/>
                          <w:tab w:val="left" w:pos="993"/>
                        </w:tabs>
                        <w:spacing w:before="0" w:after="0"/>
                        <w:rPr>
                          <w:szCs w:val="20"/>
                          <w:lang w:val="en-US"/>
                        </w:rPr>
                      </w:pP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  <w:lang w:val="en-US"/>
                        </w:rPr>
                        <w:t>{adresa2}</w:t>
                      </w:r>
                    </w:p>
                    <w:p w14:paraId="6600305C">
                      <w:pPr>
                        <w:tabs>
                          <w:tab w:val="right" w:pos="851"/>
                          <w:tab w:val="left" w:pos="993"/>
                        </w:tabs>
                        <w:spacing w:before="0" w:after="0"/>
                        <w:rPr>
                          <w:szCs w:val="20"/>
                          <w:lang w:val="en-US"/>
                        </w:rPr>
                      </w:pP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 xml:space="preserve">Тел: </w:t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  <w:lang w:val="en-US"/>
                        </w:rPr>
                        <w:t>{telefon-organizacija}</w:t>
                      </w:r>
                    </w:p>
                    <w:p w14:paraId="6F49A3AF">
                      <w:pPr>
                        <w:tabs>
                          <w:tab w:val="right" w:pos="851"/>
                          <w:tab w:val="left" w:pos="993"/>
                        </w:tabs>
                        <w:spacing w:before="0" w:after="0"/>
                        <w:rPr>
                          <w:szCs w:val="20"/>
                          <w:lang w:val="en-US"/>
                        </w:rPr>
                      </w:pP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 xml:space="preserve">Е-маил: </w:t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  <w:lang w:val="en-US"/>
                        </w:rPr>
                        <w:t>{email}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502"/>
        <w:gridCol w:w="2502"/>
        <w:gridCol w:w="2503"/>
      </w:tblGrid>
      <w:tr w14:paraId="6469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34E1065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Датум на проверка:</w:t>
            </w:r>
          </w:p>
        </w:tc>
        <w:tc>
          <w:tcPr>
            <w:tcW w:w="2502" w:type="dxa"/>
          </w:tcPr>
          <w:p w14:paraId="4E000EA2">
            <w:pPr>
              <w:rPr>
                <w:rFonts w:cs="Times New Roman (Body CS)"/>
                <w:b/>
                <w:bCs/>
                <w:sz w:val="16"/>
                <w:szCs w:val="16"/>
              </w:rPr>
            </w:pPr>
          </w:p>
        </w:tc>
        <w:tc>
          <w:tcPr>
            <w:tcW w:w="2502" w:type="dxa"/>
            <w:shd w:val="clear" w:color="auto" w:fill="D8D8D8" w:themeFill="background1" w:themeFillShade="D9"/>
          </w:tcPr>
          <w:p w14:paraId="733E49DF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Датум на издавање на извештај:</w:t>
            </w:r>
          </w:p>
        </w:tc>
        <w:tc>
          <w:tcPr>
            <w:tcW w:w="2503" w:type="dxa"/>
          </w:tcPr>
          <w:p w14:paraId="04D7C33E">
            <w:pPr>
              <w:rPr>
                <w:rFonts w:cs="Times New Roman (Body CS)"/>
                <w:b/>
                <w:bCs/>
                <w:sz w:val="16"/>
                <w:szCs w:val="16"/>
              </w:rPr>
            </w:pPr>
          </w:p>
        </w:tc>
      </w:tr>
      <w:tr w14:paraId="46E4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CA14136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Шифра на дејност (ЕА/ NACE) код:</w:t>
            </w:r>
          </w:p>
        </w:tc>
        <w:tc>
          <w:tcPr>
            <w:tcW w:w="2502" w:type="dxa"/>
          </w:tcPr>
          <w:p w14:paraId="3B7B9728">
            <w:pP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  <w:t>{nace}</w:t>
            </w:r>
          </w:p>
        </w:tc>
        <w:tc>
          <w:tcPr>
            <w:tcW w:w="2502" w:type="dxa"/>
            <w:shd w:val="clear" w:color="auto" w:fill="D8D8D8" w:themeFill="background1" w:themeFillShade="D9"/>
          </w:tcPr>
          <w:p w14:paraId="0F62B22D">
            <w:pPr>
              <w:jc w:val="right"/>
              <w:rPr>
                <w:rFonts w:cs="Times New Roman (Body CS)"/>
                <w:sz w:val="16"/>
                <w:szCs w:val="16"/>
                <w:lang w:val="en-US"/>
              </w:rPr>
            </w:pPr>
            <w:r>
              <w:rPr>
                <w:rFonts w:cs="Times New Roman (Body CS)"/>
                <w:sz w:val="16"/>
                <w:szCs w:val="16"/>
              </w:rPr>
              <w:t>Број на вработени во обемот на сертификација:</w:t>
            </w:r>
          </w:p>
        </w:tc>
        <w:tc>
          <w:tcPr>
            <w:tcW w:w="2503" w:type="dxa"/>
          </w:tcPr>
          <w:p w14:paraId="614FA11D">
            <w:pP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  <w:t>{brVraboteni}</w:t>
            </w:r>
          </w:p>
        </w:tc>
      </w:tr>
      <w:tr w14:paraId="683E8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D4EB7B6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Координатор на тип за системи за управување / контакт лице од организацијата:</w:t>
            </w:r>
          </w:p>
        </w:tc>
        <w:tc>
          <w:tcPr>
            <w:tcW w:w="7507" w:type="dxa"/>
            <w:gridSpan w:val="3"/>
          </w:tcPr>
          <w:p w14:paraId="789D2FC2">
            <w:pP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  <w:t>{koordinatorNaTim}</w:t>
            </w:r>
          </w:p>
          <w:p w14:paraId="652AE739">
            <w:pP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  <w:t>{telefon-koordinator}</w:t>
            </w:r>
          </w:p>
          <w:p w14:paraId="7FEAA811">
            <w:pP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  <w:t>{emailKoordinator}</w:t>
            </w:r>
          </w:p>
        </w:tc>
      </w:tr>
    </w:tbl>
    <w:p w14:paraId="63EF12F1"/>
    <w:p w14:paraId="3D30DA56"/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6"/>
        <w:gridCol w:w="4956"/>
      </w:tblGrid>
      <w:tr w14:paraId="7192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6" w:type="dxa"/>
            <w:shd w:val="clear" w:color="auto" w:fill="D8D8D8" w:themeFill="background1" w:themeFillShade="D9"/>
            <w:vAlign w:val="center"/>
          </w:tcPr>
          <w:p w14:paraId="5FF9A73B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Следна проверка</w:t>
            </w:r>
          </w:p>
        </w:tc>
        <w:tc>
          <w:tcPr>
            <w:tcW w:w="4956" w:type="dxa"/>
            <w:shd w:val="clear" w:color="auto" w:fill="D8D8D8" w:themeFill="background1" w:themeFillShade="D9"/>
            <w:vAlign w:val="center"/>
          </w:tcPr>
          <w:p w14:paraId="0791706F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Планиран датум на следна проверка:</w:t>
            </w:r>
          </w:p>
        </w:tc>
      </w:tr>
      <w:tr w14:paraId="7CE8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6" w:type="dxa"/>
            <w:vAlign w:val="center"/>
          </w:tcPr>
          <w:p w14:paraId="0D00D877">
            <w:pPr>
              <w:rPr>
                <w:rFonts w:cs="Times New Roman (Body CS)"/>
                <w:lang w:val="en-US"/>
              </w:rPr>
            </w:pPr>
            <w:sdt>
              <w:sdtPr>
                <w:rPr>
                  <w:rFonts w:cs="Times New Roman (Body CS)"/>
                  <w:szCs w:val="20"/>
                </w:rPr>
                <w:id w:val="111011453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Сертификациска проверка</w:t>
            </w:r>
          </w:p>
          <w:p w14:paraId="06F6292A">
            <w:pPr>
              <w:rPr>
                <w:rFonts w:cs="Times New Roman (Body CS)"/>
              </w:rPr>
            </w:pPr>
            <w:sdt>
              <w:sdtPr>
                <w:rPr>
                  <w:rFonts w:cs="Times New Roman (Body CS)"/>
                  <w:szCs w:val="20"/>
                </w:rPr>
                <w:id w:val="1345511051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Надзорна проверка</w:t>
            </w:r>
          </w:p>
          <w:p w14:paraId="0526E5A0">
            <w:pPr>
              <w:rPr>
                <w:rFonts w:cs="Times New Roman (Body CS)"/>
              </w:rPr>
            </w:pPr>
            <w:sdt>
              <w:sdtPr>
                <w:rPr>
                  <w:rFonts w:cs="Times New Roman (Body CS)"/>
                  <w:szCs w:val="20"/>
                </w:rPr>
                <w:id w:val="-1897815597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Ресертификациска проверка</w:t>
            </w:r>
          </w:p>
          <w:p w14:paraId="57CC2CA4">
            <w:pPr>
              <w:rPr>
                <w:rFonts w:cs="Times New Roman (Body CS)"/>
              </w:rPr>
            </w:pPr>
            <w:sdt>
              <w:sdtPr>
                <w:rPr>
                  <w:rFonts w:cs="Times New Roman (Body CS)"/>
                  <w:szCs w:val="20"/>
                </w:rPr>
                <w:id w:val="1805571204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Специјална проверка</w:t>
            </w:r>
          </w:p>
          <w:p w14:paraId="2E4CF26D">
            <w:pPr>
              <w:rPr>
                <w:rFonts w:cs="Times New Roman (Body CS)"/>
              </w:rPr>
            </w:pPr>
            <w:sdt>
              <w:sdtPr>
                <w:rPr>
                  <w:rFonts w:cs="Times New Roman (Body CS)"/>
                  <w:szCs w:val="20"/>
                </w:rPr>
                <w:id w:val="1018276621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Дополнителна проверка</w:t>
            </w:r>
          </w:p>
        </w:tc>
        <w:tc>
          <w:tcPr>
            <w:tcW w:w="4956" w:type="dxa"/>
          </w:tcPr>
          <w:p w14:paraId="58FCFFA9">
            <w:pPr>
              <w:jc w:val="center"/>
              <w:rPr>
                <w:rFonts w:cs="Times New Roman (Body CS)"/>
              </w:rPr>
            </w:pPr>
          </w:p>
        </w:tc>
      </w:tr>
    </w:tbl>
    <w:p w14:paraId="7E44DF04"/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6373"/>
      </w:tblGrid>
      <w:tr w14:paraId="0D19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94AFEAF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Проверувачи</w:t>
            </w:r>
          </w:p>
        </w:tc>
      </w:tr>
      <w:tr w14:paraId="076B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F31F892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Водечки проверувач</w:t>
            </w:r>
          </w:p>
        </w:tc>
        <w:tc>
          <w:tcPr>
            <w:tcW w:w="6373" w:type="dxa"/>
          </w:tcPr>
          <w:p w14:paraId="5B19CA1C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{vodeckiProveruvac}</w:t>
            </w:r>
          </w:p>
        </w:tc>
      </w:tr>
      <w:tr w14:paraId="415F9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27BD754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Проверувач</w:t>
            </w:r>
          </w:p>
        </w:tc>
        <w:tc>
          <w:tcPr>
            <w:tcW w:w="6373" w:type="dxa"/>
          </w:tcPr>
          <w:p w14:paraId="24007A46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{proveruvaci}</w:t>
            </w:r>
          </w:p>
        </w:tc>
      </w:tr>
      <w:tr w14:paraId="7677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A52D741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Технички експерт</w:t>
            </w:r>
          </w:p>
        </w:tc>
        <w:tc>
          <w:tcPr>
            <w:tcW w:w="6373" w:type="dxa"/>
          </w:tcPr>
          <w:p w14:paraId="27189E26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{tehnickiExpert}</w:t>
            </w:r>
          </w:p>
        </w:tc>
      </w:tr>
    </w:tbl>
    <w:p w14:paraId="5E7A54B4">
      <w:pPr>
        <w:jc w:val="center"/>
        <w:rPr>
          <w:b/>
          <w:bCs/>
        </w:rPr>
      </w:pPr>
    </w:p>
    <w:p w14:paraId="102DD339">
      <w:pPr>
        <w:spacing w:before="0" w:after="0"/>
        <w:rPr>
          <w:b/>
          <w:bCs/>
        </w:rPr>
      </w:pPr>
      <w:r>
        <w:rPr>
          <w:b/>
          <w:bCs/>
        </w:rPr>
        <w:br w:type="page"/>
      </w:r>
    </w:p>
    <w:p w14:paraId="1CE53806">
      <w:pPr>
        <w:jc w:val="center"/>
        <w:rPr>
          <w:b/>
          <w:bCs/>
        </w:rPr>
      </w:pPr>
      <w:r>
        <w:rPr>
          <w:b/>
          <w:bCs/>
        </w:rPr>
        <w:t>СОДР</w:t>
      </w:r>
      <w:bookmarkStart w:id="0" w:name="_Hlk152768817"/>
      <w:r>
        <w:rPr>
          <w:b/>
          <w:bCs/>
        </w:rPr>
        <w:t>Ж</w:t>
      </w:r>
      <w:bookmarkEnd w:id="0"/>
      <w:r>
        <w:rPr>
          <w:b/>
          <w:bCs/>
        </w:rPr>
        <w:t>ИНА</w:t>
      </w:r>
    </w:p>
    <w:sdt>
      <w:sdtPr>
        <w:rPr>
          <w:rFonts w:cstheme="minorBidi"/>
          <w:sz w:val="20"/>
        </w:rPr>
        <w:id w:val="-1175879603"/>
        <w:docPartObj>
          <w:docPartGallery w:val="Table of Contents"/>
          <w:docPartUnique/>
        </w:docPartObj>
      </w:sdtPr>
      <w:sdtEndPr>
        <w:rPr>
          <w:rFonts w:cstheme="minorBidi"/>
          <w:b/>
          <w:bCs/>
          <w:sz w:val="20"/>
        </w:rPr>
      </w:sdtEndPr>
      <w:sdtContent>
        <w:p w14:paraId="58A49968">
          <w:pPr>
            <w:rPr>
              <w:rFonts w:asciiTheme="minorHAnsi" w:hAnsiTheme="minorHAnsi" w:eastAsiaTheme="minorEastAsia" w:cstheme="minorBidi"/>
              <w:b/>
              <w:bCs/>
              <w:szCs w:val="24"/>
              <w:lang w:val="mk-MK" w:eastAsia="en-US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6677DD74">
          <w:pPr>
            <w:pStyle w:val="15"/>
            <w:tabs>
              <w:tab w:val="right" w:leader="dot" w:pos="9922"/>
              <w:tab w:val="clear" w:pos="284"/>
              <w:tab w:val="clear" w:pos="9781"/>
            </w:tabs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HYPERLINK \l _Toc15212 </w:instrText>
          </w:r>
          <w:r>
            <w:rPr>
              <w:bCs/>
            </w:rPr>
            <w:fldChar w:fldCharType="separate"/>
          </w:r>
          <w:r>
            <w:rPr>
              <w:rFonts w:hint="default"/>
            </w:rPr>
            <w:t xml:space="preserve">1. </w:t>
          </w:r>
          <w:r>
            <w:t>Вовед</w:t>
          </w:r>
          <w:r>
            <w:tab/>
          </w:r>
          <w:r>
            <w:fldChar w:fldCharType="begin"/>
          </w:r>
          <w:r>
            <w:instrText xml:space="preserve"> PAGEREF _Toc15212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</w:rPr>
            <w:fldChar w:fldCharType="end"/>
          </w:r>
        </w:p>
        <w:p w14:paraId="3DC14FC2">
          <w:pPr>
            <w:pStyle w:val="16"/>
            <w:tabs>
              <w:tab w:val="right" w:leader="dot" w:pos="9922"/>
              <w:tab w:val="clear" w:pos="9781"/>
            </w:tabs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HYPERLINK \l _Toc25610 </w:instrText>
          </w:r>
          <w:r>
            <w:rPr>
              <w:bCs/>
            </w:rPr>
            <w:fldChar w:fldCharType="separate"/>
          </w:r>
          <w:r>
            <w:t>Референтни документи:</w:t>
          </w:r>
          <w:r>
            <w:tab/>
          </w:r>
          <w:r>
            <w:fldChar w:fldCharType="begin"/>
          </w:r>
          <w:r>
            <w:instrText xml:space="preserve"> PAGEREF _Toc25610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</w:rPr>
            <w:fldChar w:fldCharType="end"/>
          </w:r>
        </w:p>
        <w:p w14:paraId="76AAC349">
          <w:pPr>
            <w:pStyle w:val="16"/>
            <w:tabs>
              <w:tab w:val="right" w:leader="dot" w:pos="9922"/>
              <w:tab w:val="clear" w:pos="9781"/>
            </w:tabs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HYPERLINK \l _Toc27857 </w:instrText>
          </w:r>
          <w:r>
            <w:rPr>
              <w:bCs/>
            </w:rPr>
            <w:fldChar w:fldCharType="separate"/>
          </w:r>
          <w:r>
            <w:t>Цел на проверката:</w:t>
          </w:r>
          <w:r>
            <w:tab/>
          </w:r>
          <w:r>
            <w:fldChar w:fldCharType="begin"/>
          </w:r>
          <w:r>
            <w:instrText xml:space="preserve"> PAGEREF _Toc27857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</w:rPr>
            <w:fldChar w:fldCharType="end"/>
          </w:r>
        </w:p>
        <w:p w14:paraId="123EE72F">
          <w:pPr>
            <w:pStyle w:val="16"/>
            <w:tabs>
              <w:tab w:val="right" w:leader="dot" w:pos="9922"/>
              <w:tab w:val="clear" w:pos="9781"/>
            </w:tabs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HYPERLINK \l _Toc392 </w:instrText>
          </w:r>
          <w:r>
            <w:rPr>
              <w:bCs/>
            </w:rPr>
            <w:fldChar w:fldCharType="separate"/>
          </w:r>
          <w:r>
            <w:t>Интегрирана проверка:</w:t>
          </w:r>
          <w:r>
            <w:tab/>
          </w:r>
          <w:r>
            <w:fldChar w:fldCharType="begin"/>
          </w:r>
          <w:r>
            <w:instrText xml:space="preserve"> PAGEREF _Toc392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</w:rPr>
            <w:fldChar w:fldCharType="end"/>
          </w:r>
        </w:p>
        <w:p w14:paraId="54FB6C7A">
          <w:pPr>
            <w:pStyle w:val="16"/>
            <w:tabs>
              <w:tab w:val="right" w:leader="dot" w:pos="9922"/>
              <w:tab w:val="clear" w:pos="9781"/>
            </w:tabs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HYPERLINK \l _Toc20844 </w:instrText>
          </w:r>
          <w:r>
            <w:rPr>
              <w:bCs/>
            </w:rPr>
            <w:fldChar w:fldCharType="separate"/>
          </w:r>
          <w:r>
            <w:t>Значајни промени во системот за управување на клиентот:</w:t>
          </w:r>
          <w:r>
            <w:tab/>
          </w:r>
          <w:r>
            <w:fldChar w:fldCharType="begin"/>
          </w:r>
          <w:r>
            <w:instrText xml:space="preserve"> PAGEREF _Toc20844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</w:rPr>
            <w:fldChar w:fldCharType="end"/>
          </w:r>
        </w:p>
        <w:p w14:paraId="0D389BB6">
          <w:pPr>
            <w:pStyle w:val="16"/>
            <w:tabs>
              <w:tab w:val="right" w:leader="dot" w:pos="9922"/>
              <w:tab w:val="clear" w:pos="9781"/>
            </w:tabs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HYPERLINK \l _Toc9749 </w:instrText>
          </w:r>
          <w:r>
            <w:rPr>
              <w:bCs/>
            </w:rPr>
            <w:fldChar w:fldCharType="separate"/>
          </w:r>
          <w:r>
            <w:t>Отстапување на планот на проверка:</w:t>
          </w:r>
          <w:r>
            <w:tab/>
          </w:r>
          <w:r>
            <w:fldChar w:fldCharType="begin"/>
          </w:r>
          <w:r>
            <w:instrText xml:space="preserve"> PAGEREF _Toc9749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</w:rPr>
            <w:fldChar w:fldCharType="end"/>
          </w:r>
        </w:p>
        <w:p w14:paraId="7E1D866E">
          <w:pPr>
            <w:pStyle w:val="15"/>
            <w:tabs>
              <w:tab w:val="right" w:leader="dot" w:pos="9922"/>
              <w:tab w:val="clear" w:pos="284"/>
              <w:tab w:val="clear" w:pos="9781"/>
            </w:tabs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HYPERLINK \l _Toc20427 </w:instrText>
          </w:r>
          <w:r>
            <w:rPr>
              <w:bCs/>
            </w:rPr>
            <w:fldChar w:fldCharType="separate"/>
          </w:r>
          <w:r>
            <w:rPr>
              <w:rFonts w:hint="default"/>
            </w:rPr>
            <w:t xml:space="preserve">2. </w:t>
          </w:r>
          <w:r>
            <w:t>Почитување на опсервации констатирани на претходна проверка</w:t>
          </w:r>
          <w:r>
            <w:tab/>
          </w:r>
          <w:r>
            <w:fldChar w:fldCharType="begin"/>
          </w:r>
          <w:r>
            <w:instrText xml:space="preserve"> PAGEREF _Toc20427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</w:rPr>
            <w:fldChar w:fldCharType="end"/>
          </w:r>
        </w:p>
        <w:p w14:paraId="359FDCA2">
          <w:pPr>
            <w:pStyle w:val="15"/>
            <w:tabs>
              <w:tab w:val="right" w:leader="dot" w:pos="9922"/>
              <w:tab w:val="clear" w:pos="284"/>
              <w:tab w:val="clear" w:pos="9781"/>
            </w:tabs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HYPERLINK \l _Toc15752 </w:instrText>
          </w:r>
          <w:r>
            <w:rPr>
              <w:bCs/>
            </w:rPr>
            <w:fldChar w:fldCharType="separate"/>
          </w:r>
          <w:r>
            <w:rPr>
              <w:rFonts w:hint="default"/>
            </w:rPr>
            <w:t xml:space="preserve">3. </w:t>
          </w:r>
          <w:r>
            <w:t>Употреба на сертификатот и сертификациските знаци</w:t>
          </w:r>
          <w:r>
            <w:tab/>
          </w:r>
          <w:r>
            <w:fldChar w:fldCharType="begin"/>
          </w:r>
          <w:r>
            <w:instrText xml:space="preserve"> PAGEREF _Toc15752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</w:rPr>
            <w:fldChar w:fldCharType="end"/>
          </w:r>
        </w:p>
        <w:p w14:paraId="0A461C1B">
          <w:pPr>
            <w:pStyle w:val="15"/>
            <w:tabs>
              <w:tab w:val="right" w:leader="dot" w:pos="9922"/>
              <w:tab w:val="clear" w:pos="284"/>
              <w:tab w:val="clear" w:pos="9781"/>
            </w:tabs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HYPERLINK \l _Toc19936 </w:instrText>
          </w:r>
          <w:r>
            <w:rPr>
              <w:bCs/>
            </w:rPr>
            <w:fldChar w:fldCharType="separate"/>
          </w:r>
          <w:r>
            <w:rPr>
              <w:rFonts w:hint="default"/>
            </w:rPr>
            <w:t xml:space="preserve">4. </w:t>
          </w:r>
          <w:r>
            <w:t>Констатаци и исполнување на барањата на систем за управување</w:t>
          </w:r>
          <w:r>
            <w:tab/>
          </w:r>
          <w:r>
            <w:fldChar w:fldCharType="begin"/>
          </w:r>
          <w:r>
            <w:instrText xml:space="preserve"> PAGEREF _Toc19936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</w:rPr>
            <w:fldChar w:fldCharType="end"/>
          </w:r>
        </w:p>
        <w:p w14:paraId="2D0393F8">
          <w:pPr>
            <w:pStyle w:val="16"/>
            <w:tabs>
              <w:tab w:val="right" w:leader="dot" w:pos="9922"/>
              <w:tab w:val="clear" w:pos="9781"/>
            </w:tabs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HYPERLINK \l _Toc414 </w:instrText>
          </w:r>
          <w:r>
            <w:rPr>
              <w:bCs/>
            </w:rPr>
            <w:fldChar w:fldCharType="separate"/>
          </w:r>
          <w:r>
            <w:t>Резултати од проверката</w:t>
          </w:r>
          <w:r>
            <w:tab/>
          </w:r>
          <w:r>
            <w:fldChar w:fldCharType="begin"/>
          </w:r>
          <w:r>
            <w:instrText xml:space="preserve"> PAGEREF _Toc414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</w:rPr>
            <w:fldChar w:fldCharType="end"/>
          </w:r>
        </w:p>
        <w:p w14:paraId="58361A5A">
          <w:pPr>
            <w:pStyle w:val="15"/>
            <w:tabs>
              <w:tab w:val="right" w:leader="dot" w:pos="9922"/>
              <w:tab w:val="clear" w:pos="284"/>
              <w:tab w:val="clear" w:pos="9781"/>
            </w:tabs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HYPERLINK \l _Toc9150 </w:instrText>
          </w:r>
          <w:r>
            <w:rPr>
              <w:bCs/>
            </w:rPr>
            <w:fldChar w:fldCharType="separate"/>
          </w:r>
          <w:r>
            <w:rPr>
              <w:rFonts w:hint="default"/>
            </w:rPr>
            <w:t xml:space="preserve">5. </w:t>
          </w:r>
          <w:r>
            <w:t>Позитивни констатации</w:t>
          </w:r>
          <w:r>
            <w:tab/>
          </w:r>
          <w:r>
            <w:fldChar w:fldCharType="begin"/>
          </w:r>
          <w:r>
            <w:instrText xml:space="preserve"> PAGEREF _Toc9150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</w:rPr>
            <w:fldChar w:fldCharType="end"/>
          </w:r>
        </w:p>
        <w:p w14:paraId="1415596B">
          <w:pPr>
            <w:pStyle w:val="15"/>
            <w:tabs>
              <w:tab w:val="right" w:leader="dot" w:pos="9922"/>
              <w:tab w:val="clear" w:pos="284"/>
              <w:tab w:val="clear" w:pos="9781"/>
            </w:tabs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HYPERLINK \l _Toc575 </w:instrText>
          </w:r>
          <w:r>
            <w:rPr>
              <w:bCs/>
            </w:rPr>
            <w:fldChar w:fldCharType="separate"/>
          </w:r>
          <w:r>
            <w:rPr>
              <w:rFonts w:hint="default"/>
            </w:rPr>
            <w:t xml:space="preserve">6. </w:t>
          </w:r>
          <w:r>
            <w:t>Неусогласености</w:t>
          </w:r>
          <w:r>
            <w:tab/>
          </w:r>
          <w:r>
            <w:fldChar w:fldCharType="begin"/>
          </w:r>
          <w:r>
            <w:instrText xml:space="preserve"> PAGEREF _Toc575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</w:rPr>
            <w:fldChar w:fldCharType="end"/>
          </w:r>
        </w:p>
        <w:p w14:paraId="4FE06EE9">
          <w:pPr>
            <w:pStyle w:val="16"/>
            <w:tabs>
              <w:tab w:val="right" w:leader="dot" w:pos="9922"/>
              <w:tab w:val="clear" w:pos="9781"/>
            </w:tabs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HYPERLINK \l _Toc24906 </w:instrText>
          </w:r>
          <w:r>
            <w:rPr>
              <w:bCs/>
            </w:rPr>
            <w:fldChar w:fldCharType="separate"/>
          </w:r>
          <w:r>
            <w:rPr>
              <w:rFonts w:hint="default"/>
              <w:lang w:val="mk-MK"/>
            </w:rPr>
            <w:t>Големи неусогласености:</w:t>
          </w:r>
          <w:r>
            <w:tab/>
          </w:r>
          <w:r>
            <w:fldChar w:fldCharType="begin"/>
          </w:r>
          <w:r>
            <w:instrText xml:space="preserve"> PAGEREF _Toc24906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</w:rPr>
            <w:fldChar w:fldCharType="end"/>
          </w:r>
        </w:p>
        <w:p w14:paraId="5AF9B309">
          <w:pPr>
            <w:pStyle w:val="16"/>
            <w:tabs>
              <w:tab w:val="right" w:leader="dot" w:pos="9922"/>
              <w:tab w:val="clear" w:pos="9781"/>
            </w:tabs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HYPERLINK \l _Toc14575 </w:instrText>
          </w:r>
          <w:r>
            <w:rPr>
              <w:bCs/>
            </w:rPr>
            <w:fldChar w:fldCharType="separate"/>
          </w:r>
          <w:r>
            <w:rPr>
              <w:lang w:val="mk-MK"/>
            </w:rPr>
            <w:t>Мали</w:t>
          </w:r>
          <w:r>
            <w:rPr>
              <w:rFonts w:hint="default"/>
              <w:lang w:val="mk-MK"/>
            </w:rPr>
            <w:t xml:space="preserve"> неусогласености:</w:t>
          </w:r>
          <w:r>
            <w:tab/>
          </w:r>
          <w:r>
            <w:fldChar w:fldCharType="begin"/>
          </w:r>
          <w:r>
            <w:instrText xml:space="preserve"> PAGEREF _Toc14575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</w:rPr>
            <w:fldChar w:fldCharType="end"/>
          </w:r>
        </w:p>
        <w:p w14:paraId="68BF7773">
          <w:pPr>
            <w:pStyle w:val="15"/>
            <w:tabs>
              <w:tab w:val="right" w:leader="dot" w:pos="9922"/>
              <w:tab w:val="clear" w:pos="284"/>
              <w:tab w:val="clear" w:pos="9781"/>
            </w:tabs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HYPERLINK \l _Toc26210 </w:instrText>
          </w:r>
          <w:r>
            <w:rPr>
              <w:bCs/>
            </w:rPr>
            <w:fldChar w:fldCharType="separate"/>
          </w:r>
          <w:r>
            <w:rPr>
              <w:rFonts w:hint="default"/>
            </w:rPr>
            <w:t xml:space="preserve">7. </w:t>
          </w:r>
          <w:r>
            <w:t>Опсервации</w:t>
          </w:r>
          <w:r>
            <w:tab/>
          </w:r>
          <w:r>
            <w:fldChar w:fldCharType="begin"/>
          </w:r>
          <w:r>
            <w:instrText xml:space="preserve"> PAGEREF _Toc26210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</w:rPr>
            <w:fldChar w:fldCharType="end"/>
          </w:r>
        </w:p>
        <w:p w14:paraId="6F5C6053">
          <w:pPr>
            <w:pStyle w:val="15"/>
          </w:pPr>
          <w:r>
            <w:rPr>
              <w:b/>
              <w:bCs/>
            </w:rPr>
            <w:fldChar w:fldCharType="end"/>
          </w:r>
        </w:p>
      </w:sdtContent>
    </w:sdt>
    <w:p w14:paraId="6A740479">
      <w:r>
        <w:br w:type="page"/>
      </w:r>
    </w:p>
    <w:p w14:paraId="4EA64339">
      <w:pPr>
        <w:pStyle w:val="2"/>
      </w:pPr>
      <w:bookmarkStart w:id="1" w:name="_Toc15212"/>
      <w:r>
        <w:t>Вовед</w:t>
      </w:r>
      <w:bookmarkEnd w:id="1"/>
    </w:p>
    <w:p w14:paraId="6E745519">
      <w:pPr>
        <w:pStyle w:val="31"/>
        <w:rPr>
          <w:b/>
          <w:bCs/>
          <w:lang w:val="en-US"/>
        </w:rPr>
      </w:pPr>
      <w:r>
        <w:rPr>
          <w:b/>
          <w:bCs/>
        </w:rPr>
        <w:t>Податоци за организацијата</w:t>
      </w:r>
      <w:r>
        <w:rPr>
          <w:b/>
          <w:bCs/>
          <w:lang w:val="en-US"/>
        </w:rPr>
        <w:t>:</w:t>
      </w:r>
    </w:p>
    <w:tbl>
      <w:tblPr>
        <w:tblStyle w:val="12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656"/>
      </w:tblGrid>
      <w:tr w14:paraId="6FB4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D371536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Име на организацијата</w:t>
            </w:r>
          </w:p>
        </w:tc>
        <w:tc>
          <w:tcPr>
            <w:tcW w:w="6656" w:type="dxa"/>
          </w:tcPr>
          <w:p w14:paraId="05357AC8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aziv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}</w:t>
            </w:r>
          </w:p>
        </w:tc>
      </w:tr>
      <w:tr w14:paraId="4196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9653649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Адреса</w:t>
            </w:r>
          </w:p>
        </w:tc>
        <w:tc>
          <w:tcPr>
            <w:tcW w:w="6656" w:type="dxa"/>
          </w:tcPr>
          <w:p w14:paraId="5636ADCF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{adresa1}</w:t>
            </w:r>
          </w:p>
          <w:p w14:paraId="6AE07FE2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{adresa2}</w:t>
            </w:r>
          </w:p>
        </w:tc>
      </w:tr>
      <w:tr w14:paraId="70F5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8D219A0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Подружници</w:t>
            </w:r>
          </w:p>
        </w:tc>
        <w:tc>
          <w:tcPr>
            <w:tcW w:w="6656" w:type="dxa"/>
          </w:tcPr>
          <w:p w14:paraId="0F2DF3FB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{brLokacii}</w:t>
            </w:r>
          </w:p>
        </w:tc>
      </w:tr>
      <w:tr w14:paraId="67DC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79520F6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Управител</w:t>
            </w:r>
          </w:p>
        </w:tc>
        <w:tc>
          <w:tcPr>
            <w:tcW w:w="6656" w:type="dxa"/>
          </w:tcPr>
          <w:p w14:paraId="1F1E48D3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{upravitel}</w:t>
            </w:r>
          </w:p>
        </w:tc>
      </w:tr>
      <w:tr w14:paraId="291B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78CA876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Бр. Вработени</w:t>
            </w:r>
          </w:p>
        </w:tc>
        <w:tc>
          <w:tcPr>
            <w:tcW w:w="6656" w:type="dxa"/>
          </w:tcPr>
          <w:p w14:paraId="0A2784B9">
            <w:pPr>
              <w:pStyle w:val="31"/>
              <w:ind w:left="0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  <w:lang w:val="en-US"/>
              </w:rPr>
              <w:t>{brVraboteni}</w:t>
            </w:r>
          </w:p>
        </w:tc>
      </w:tr>
    </w:tbl>
    <w:p w14:paraId="4C1694CD">
      <w:pPr>
        <w:pStyle w:val="31"/>
        <w:rPr>
          <w:b/>
          <w:bCs/>
          <w:lang w:val="en-US"/>
        </w:rPr>
      </w:pPr>
    </w:p>
    <w:tbl>
      <w:tblPr>
        <w:tblStyle w:val="12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656"/>
      </w:tblGrid>
      <w:tr w14:paraId="4234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80F0ED2">
            <w:pPr>
              <w:pStyle w:val="31"/>
              <w:ind w:left="0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Опсег на сертификација</w:t>
            </w:r>
          </w:p>
        </w:tc>
        <w:tc>
          <w:tcPr>
            <w:tcW w:w="6656" w:type="dxa"/>
          </w:tcPr>
          <w:p w14:paraId="54B86CD9">
            <w:pPr>
              <w:pStyle w:val="31"/>
              <w:ind w:left="0"/>
              <w:rPr>
                <w:rFonts w:cs="Times New Roman (Body CS)"/>
              </w:rPr>
            </w:pPr>
          </w:p>
        </w:tc>
      </w:tr>
      <w:tr w14:paraId="4AFB9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871BAE5">
            <w:pPr>
              <w:pStyle w:val="31"/>
              <w:ind w:left="0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Опсег на англиски јазик</w:t>
            </w:r>
          </w:p>
        </w:tc>
        <w:tc>
          <w:tcPr>
            <w:tcW w:w="6656" w:type="dxa"/>
          </w:tcPr>
          <w:p w14:paraId="3E1BC905">
            <w:pPr>
              <w:pStyle w:val="31"/>
              <w:ind w:left="0"/>
              <w:rPr>
                <w:rFonts w:cs="Times New Roman (Body CS)"/>
              </w:rPr>
            </w:pPr>
          </w:p>
        </w:tc>
      </w:tr>
    </w:tbl>
    <w:p w14:paraId="368FC6C2">
      <w:pPr>
        <w:pStyle w:val="31"/>
      </w:pPr>
    </w:p>
    <w:p w14:paraId="5643F9B7">
      <w:pPr>
        <w:pStyle w:val="31"/>
        <w:tabs>
          <w:tab w:val="left" w:pos="3686"/>
        </w:tabs>
      </w:pPr>
      <w:r>
        <w:rPr>
          <w:b/>
          <w:bCs/>
        </w:rPr>
        <w:t>Опсегот е:</w:t>
      </w:r>
      <w:r>
        <w:t xml:space="preserve"> </w:t>
      </w:r>
      <w:sdt>
        <w:sdtPr>
          <w:rPr>
            <w:szCs w:val="20"/>
          </w:rPr>
          <w:id w:val="-1031722752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 w:cstheme="minorBidi"/>
              <w:sz w:val="24"/>
              <w:szCs w:val="20"/>
              <w:lang w:val="mk-MK" w:eastAsia="en-US" w:bidi="ar-SA"/>
            </w:rPr>
            <w:t>☐</w:t>
          </w:r>
        </w:sdtContent>
      </w:sdt>
      <w:r>
        <w:rPr>
          <w:szCs w:val="20"/>
        </w:rPr>
        <w:t xml:space="preserve"> </w:t>
      </w:r>
      <w:r>
        <w:t>непроменет</w:t>
      </w:r>
      <w:r>
        <w:rPr>
          <w:lang w:val="en-US"/>
        </w:rPr>
        <w:tab/>
      </w:r>
      <w:r>
        <w:rPr>
          <w:lang w:val="en-US"/>
        </w:rPr>
        <w:t xml:space="preserve"> </w:t>
      </w:r>
      <w:sdt>
        <w:sdtPr>
          <w:rPr>
            <w:szCs w:val="20"/>
          </w:rPr>
          <w:id w:val="-1678798851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t xml:space="preserve"> променет и во текот на проверката потврден.</w:t>
      </w:r>
    </w:p>
    <w:p w14:paraId="64C5A950">
      <w:pPr>
        <w:pStyle w:val="3"/>
      </w:pPr>
      <w:bookmarkStart w:id="2" w:name="_Toc25610"/>
      <w:r>
        <w:t>Референтни документи:</w:t>
      </w:r>
      <w:bookmarkEnd w:id="2"/>
    </w:p>
    <w:p w14:paraId="0EC044EF">
      <w:pPr>
        <w:pStyle w:val="30"/>
        <w:bidi w:val="0"/>
      </w:pPr>
      <w:r>
        <w:t xml:space="preserve">Стандардот </w:t>
      </w:r>
      <w:bookmarkStart w:id="19" w:name="_GoBack"/>
      <w:bookmarkEnd w:id="19"/>
      <w:r>
        <w:t>ISO 9001:2015 – Систем за управување со квалитет – Барања,</w:t>
      </w:r>
    </w:p>
    <w:p w14:paraId="6EBFE9B4">
      <w:pPr>
        <w:pStyle w:val="30"/>
        <w:bidi w:val="0"/>
      </w:pPr>
      <w:r>
        <w:t>Стандардот ISO 14001:2015 – Систем за управување со животна средина – Барања,</w:t>
      </w:r>
    </w:p>
    <w:p w14:paraId="082306A5">
      <w:pPr>
        <w:pStyle w:val="30"/>
        <w:bidi w:val="0"/>
      </w:pPr>
      <w:r>
        <w:t>Стандардот ISO 45001:2018 – Систем за управување со здравје и безбедност при работа -Барања,</w:t>
      </w:r>
    </w:p>
    <w:p w14:paraId="2F5B5E70">
      <w:pPr>
        <w:pStyle w:val="30"/>
        <w:bidi w:val="0"/>
      </w:pPr>
      <w:r>
        <w:t>Стандардот ISO 27001:2022 – Систем за управување со безбедност на информации– Барања,</w:t>
      </w:r>
    </w:p>
    <w:p w14:paraId="5F42BE09">
      <w:pPr>
        <w:pStyle w:val="30"/>
        <w:bidi w:val="0"/>
      </w:pPr>
      <w:r>
        <w:t>Стандардот ISO 20000-1:2018 – Систем за управување со ИТ услуги– Барања,</w:t>
      </w:r>
    </w:p>
    <w:p w14:paraId="1E8146D3">
      <w:pPr>
        <w:pStyle w:val="30"/>
        <w:bidi w:val="0"/>
      </w:pPr>
      <w:r>
        <w:t>Стандардот ISO 22301:2019 – Систем за управување со континуитет во работењето Барања,</w:t>
      </w:r>
    </w:p>
    <w:p w14:paraId="1B01CE7D">
      <w:pPr>
        <w:pStyle w:val="30"/>
        <w:bidi w:val="0"/>
      </w:pPr>
      <w:r>
        <w:t>Стандардот ISO 50001:2018 – Систем за управување со енергија– Барања,</w:t>
      </w:r>
    </w:p>
    <w:p w14:paraId="1356D824">
      <w:pPr>
        <w:pStyle w:val="30"/>
        <w:bidi w:val="0"/>
      </w:pPr>
      <w:r>
        <w:t>Стандардот ISO 22000:2018 – Систем за управување со безбедност на храна– Барања,</w:t>
      </w:r>
    </w:p>
    <w:p w14:paraId="4BD63B37">
      <w:pPr>
        <w:pStyle w:val="30"/>
        <w:bidi w:val="0"/>
      </w:pPr>
      <w:r>
        <w:t>Постапка за оценување, сертификација и надзор - П 9.0-1 на Сертификациското тело,</w:t>
      </w:r>
    </w:p>
    <w:p w14:paraId="74AA83BF">
      <w:pPr>
        <w:pStyle w:val="30"/>
        <w:bidi w:val="0"/>
      </w:pPr>
      <w:r>
        <w:t>Правилник за сертификација и надзор на системите за управување – ПР 9.1 на Сертификациското тело,</w:t>
      </w:r>
    </w:p>
    <w:p w14:paraId="4C8D1D43">
      <w:pPr>
        <w:pStyle w:val="30"/>
        <w:bidi w:val="0"/>
        <w:rPr>
          <w:b/>
          <w:szCs w:val="22"/>
        </w:rPr>
      </w:pPr>
      <w:r>
        <w:t>Стандардот МКС EN ISO/IEC 17021-1:2016 – Оцена на сообразност – Барање за телата кои обезбедуваат проверка и сертификација на системи за управување</w:t>
      </w:r>
    </w:p>
    <w:p w14:paraId="4ABE1485">
      <w:pPr>
        <w:pStyle w:val="3"/>
      </w:pPr>
      <w:bookmarkStart w:id="3" w:name="_Toc27857"/>
      <w:r>
        <w:t>Цел на проверката:</w:t>
      </w:r>
      <w:bookmarkEnd w:id="3"/>
    </w:p>
    <w:p w14:paraId="13342DC5">
      <w:pPr>
        <w:ind w:left="360"/>
      </w:pPr>
      <w:r>
        <w:rPr>
          <w:rFonts w:cs="Arial"/>
          <w:bCs/>
        </w:rPr>
        <w:t>Да се констатира исполнување на барањата на горенаведените референтни стандарди/документи.</w:t>
      </w:r>
    </w:p>
    <w:p w14:paraId="17471BBA">
      <w:pPr>
        <w:pStyle w:val="3"/>
      </w:pPr>
      <w:bookmarkStart w:id="4" w:name="_Toc392"/>
      <w:r>
        <w:t>Интегрирана проверка:</w:t>
      </w:r>
      <w:bookmarkEnd w:id="4"/>
    </w:p>
    <w:p w14:paraId="2F98CEEE">
      <w:pPr>
        <w:ind w:left="360"/>
      </w:pPr>
      <w:sdt>
        <w:sdtPr>
          <w:rPr>
            <w:szCs w:val="20"/>
          </w:rPr>
          <w:id w:val="1420754190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t xml:space="preserve"> Да</w:t>
      </w:r>
      <w:r>
        <w:tab/>
      </w:r>
      <w:sdt>
        <w:sdtPr>
          <w:rPr>
            <w:szCs w:val="20"/>
          </w:rPr>
          <w:id w:val="-99023735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t xml:space="preserve"> Не</w:t>
      </w:r>
    </w:p>
    <w:p w14:paraId="5C52EB53">
      <w:pPr>
        <w:pStyle w:val="3"/>
      </w:pPr>
      <w:bookmarkStart w:id="5" w:name="_Toc20844"/>
      <w:r>
        <w:t>Значајни промени во системот за управување на клиентот:</w:t>
      </w:r>
      <w:bookmarkEnd w:id="5"/>
    </w:p>
    <w:p w14:paraId="3E8FA169">
      <w:pPr>
        <w:ind w:left="360"/>
      </w:pPr>
      <w:sdt>
        <w:sdtPr>
          <w:rPr>
            <w:szCs w:val="20"/>
          </w:rPr>
          <w:id w:val="-967662103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t xml:space="preserve"> Да</w:t>
      </w:r>
      <w:r>
        <w:tab/>
      </w:r>
      <w:sdt>
        <w:sdtPr>
          <w:rPr>
            <w:szCs w:val="20"/>
          </w:rPr>
          <w:id w:val="920068508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t xml:space="preserve"> Не</w:t>
      </w:r>
    </w:p>
    <w:p w14:paraId="27286491">
      <w:pPr>
        <w:pStyle w:val="3"/>
      </w:pPr>
      <w:bookmarkStart w:id="6" w:name="_Toc9749"/>
      <w:r>
        <w:t>Отстапување на планот на проверка:</w:t>
      </w:r>
      <w:bookmarkEnd w:id="6"/>
      <w:r>
        <w:t xml:space="preserve"> </w:t>
      </w:r>
    </w:p>
    <w:p w14:paraId="4AE16ED3">
      <w:pPr>
        <w:ind w:left="360"/>
        <w:rPr>
          <w:szCs w:val="20"/>
        </w:rPr>
      </w:pPr>
      <w:sdt>
        <w:sdtPr>
          <w:rPr>
            <w:szCs w:val="20"/>
          </w:rPr>
          <w:id w:val="654416860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Да</w:t>
      </w:r>
      <w:r>
        <w:rPr>
          <w:szCs w:val="20"/>
        </w:rPr>
        <w:tab/>
      </w:r>
      <w:sdt>
        <w:sdtPr>
          <w:rPr>
            <w:szCs w:val="20"/>
          </w:rPr>
          <w:id w:val="1576086968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Не</w:t>
      </w:r>
    </w:p>
    <w:p w14:paraId="6970A7AB"/>
    <w:p w14:paraId="3A3D91B1">
      <w:pPr>
        <w:pStyle w:val="2"/>
      </w:pPr>
      <w:bookmarkStart w:id="7" w:name="_Toc20427"/>
      <w:r>
        <w:t>Почитување на опсервации констатирани на претходна проверка</w:t>
      </w:r>
      <w:bookmarkEnd w:id="7"/>
    </w:p>
    <w:p w14:paraId="7157020A">
      <w:pPr>
        <w:ind w:left="360"/>
        <w:rPr>
          <w:szCs w:val="20"/>
        </w:rPr>
      </w:pPr>
      <w:sdt>
        <w:sdtPr>
          <w:rPr>
            <w:szCs w:val="20"/>
          </w:rPr>
          <w:id w:val="1149627283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Соодветно</w:t>
      </w:r>
      <w:r>
        <w:rPr>
          <w:szCs w:val="20"/>
        </w:rPr>
        <w:tab/>
      </w:r>
      <w:sdt>
        <w:sdtPr>
          <w:rPr>
            <w:szCs w:val="20"/>
          </w:rPr>
          <w:id w:val="-761837633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Несоодветно</w:t>
      </w:r>
    </w:p>
    <w:p w14:paraId="21715437">
      <w:pPr>
        <w:pStyle w:val="39"/>
        <w:rPr>
          <w:b/>
          <w:bCs/>
          <w:lang w:val="en-US"/>
        </w:rPr>
      </w:pPr>
      <w:r>
        <w:rPr>
          <w:b/>
          <w:bCs/>
        </w:rPr>
        <w:t>Овој дел ќе се разгледува при следната проверка. (за сертификациска проверка).</w:t>
      </w:r>
    </w:p>
    <w:p w14:paraId="65273459">
      <w:pPr>
        <w:pStyle w:val="2"/>
      </w:pPr>
      <w:bookmarkStart w:id="8" w:name="_Toc15752"/>
      <w:r>
        <w:t>Употреба на сертификатот и сертификациските знаци</w:t>
      </w:r>
      <w:bookmarkEnd w:id="8"/>
    </w:p>
    <w:p w14:paraId="48D1DD4E">
      <w:pPr>
        <w:ind w:left="360"/>
      </w:pPr>
      <w:r>
        <w:t xml:space="preserve">(за </w:t>
      </w:r>
      <w:r>
        <w:rPr>
          <w:szCs w:val="20"/>
        </w:rPr>
        <w:t>надзорна</w:t>
      </w:r>
      <w:r>
        <w:t xml:space="preserve"> и ресертификациска проверка)</w:t>
      </w:r>
    </w:p>
    <w:p w14:paraId="315CAF44">
      <w:pPr>
        <w:ind w:left="360"/>
        <w:rPr>
          <w:szCs w:val="20"/>
          <w:lang w:val="en-US"/>
        </w:rPr>
      </w:pPr>
      <w:sdt>
        <w:sdtPr>
          <w:rPr>
            <w:szCs w:val="20"/>
          </w:rPr>
          <w:id w:val="-638950824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Соодветна</w:t>
      </w:r>
      <w:r>
        <w:rPr>
          <w:szCs w:val="20"/>
        </w:rPr>
        <w:tab/>
      </w:r>
      <w:sdt>
        <w:sdtPr>
          <w:rPr>
            <w:szCs w:val="20"/>
          </w:rPr>
          <w:id w:val="335579838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Несоодветна</w:t>
      </w:r>
    </w:p>
    <w:p w14:paraId="077C62CE">
      <w:pPr>
        <w:pStyle w:val="39"/>
        <w:rPr>
          <w:b/>
          <w:bCs/>
          <w:lang w:val="en-US"/>
        </w:rPr>
      </w:pPr>
      <w:r>
        <w:rPr>
          <w:b/>
          <w:bCs/>
        </w:rPr>
        <w:t>Овој дел ќе се разгледува при следната проверка. (за сертификациска проверка).</w:t>
      </w:r>
    </w:p>
    <w:p w14:paraId="119C311B">
      <w:pPr>
        <w:pStyle w:val="2"/>
      </w:pPr>
      <w:bookmarkStart w:id="9" w:name="_Toc19936"/>
      <w:r>
        <w:t>Констатаци и исполнување на барањата на систем за управување</w:t>
      </w:r>
      <w:bookmarkEnd w:id="9"/>
    </w:p>
    <w:p w14:paraId="0EBF0837">
      <w:pPr>
        <w:pStyle w:val="39"/>
        <w:jc w:val="both"/>
      </w:pPr>
      <w:r>
        <w:t xml:space="preserve">Водечкиот проверувач потврдува дека Системот за управување со </w:t>
      </w:r>
      <w:r>
        <w:rPr>
          <w:lang w:val="en-US"/>
        </w:rPr>
        <w:t>{naziv}</w:t>
      </w:r>
      <w:r>
        <w:t xml:space="preserve"> </w:t>
      </w:r>
      <w:r>
        <w:rPr>
          <w:b/>
          <w:bCs/>
          <w:lang w:val="mk-MK"/>
        </w:rPr>
        <w:t>не</w:t>
      </w:r>
      <w:r>
        <w:rPr>
          <w:rFonts w:hint="default"/>
          <w:b/>
          <w:bCs/>
          <w:lang w:val="mk-MK"/>
        </w:rPr>
        <w:t xml:space="preserve"> / е</w:t>
      </w:r>
      <w:r>
        <w:t xml:space="preserve"> е целосно усогласен со барањата на стандардот врз основа на областа на неусогласеност идентификувана во текот на проверката и препорачува  :</w:t>
      </w:r>
    </w:p>
    <w:p w14:paraId="51AAD7E2">
      <w:pPr>
        <w:pStyle w:val="39"/>
        <w:jc w:val="both"/>
      </w:pPr>
      <w:sdt>
        <w:sdtPr>
          <w:id w:val="-504822807"/>
          <w14:checkbox>
            <w14:checked w14:val="0"/>
            <w14:checkedState w14:val="2713" w14:font="Abyssinica SIL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t xml:space="preserve"> издавање на сертификат </w:t>
      </w:r>
    </w:p>
    <w:p w14:paraId="19EF37C0">
      <w:pPr>
        <w:pStyle w:val="39"/>
        <w:jc w:val="both"/>
      </w:pPr>
      <w:sdt>
        <w:sdtPr>
          <w:id w:val="1152484930"/>
          <w14:checkbox>
            <w14:checked w14:val="1"/>
            <w14:checkedState w14:val="2713" w14:font="Abyssinica SIL"/>
            <w14:uncheckedState w14:val="2610" w14:font="MS Gothic"/>
          </w14:checkbox>
        </w:sdtPr>
        <w:sdtContent>
          <w:r>
            <w:rPr>
              <w:rFonts w:ascii="Abyssinica SIL" w:hAnsi="Abyssinica SIL" w:eastAsiaTheme="minorEastAsia" w:cstheme="minorBidi"/>
              <w:szCs w:val="20"/>
              <w:lang w:val="mk-MK" w:eastAsia="en-US" w:bidi="ar-SA"/>
            </w:rPr>
            <w:t>✓</w:t>
          </w:r>
        </w:sdtContent>
      </w:sdt>
      <w:r>
        <w:t xml:space="preserve"> издавање на сертификат само по успешно отстранување на констатирани неусогласености</w:t>
      </w:r>
    </w:p>
    <w:p w14:paraId="2228D1E5">
      <w:pPr>
        <w:pStyle w:val="39"/>
        <w:jc w:val="both"/>
      </w:pPr>
      <w:sdt>
        <w:sdtPr>
          <w:id w:val="-1817479116"/>
          <w14:checkbox>
            <w14:checked w14:val="0"/>
            <w14:checkedState w14:val="2713" w14:font="Abyssinica SIL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t xml:space="preserve"> продоложување на сертификат само во случај кога не се констатирани неусогласености или во случај кога неусогласеностите се успешно отстранети</w:t>
      </w:r>
    </w:p>
    <w:p w14:paraId="1308FB09">
      <w:pPr>
        <w:pStyle w:val="39"/>
        <w:jc w:val="both"/>
      </w:pPr>
      <w:sdt>
        <w:sdtPr>
          <w:id w:val="1989666522"/>
          <w14:checkbox>
            <w14:checked w14:val="0"/>
            <w14:checkedState w14:val="2713" w14:font="Abyssinica SIL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t xml:space="preserve"> реиздавање на сертификат</w:t>
      </w:r>
    </w:p>
    <w:p w14:paraId="3014967A">
      <w:pPr>
        <w:pStyle w:val="3"/>
      </w:pPr>
      <w:bookmarkStart w:id="10" w:name="_Toc414"/>
      <w:r>
        <w:t>Резултати од проверката</w:t>
      </w:r>
      <w:bookmarkEnd w:id="10"/>
    </w:p>
    <w:p w14:paraId="20DD8C9B">
      <w:pPr>
        <w:pStyle w:val="39"/>
        <w:rPr>
          <w:b/>
          <w:bCs/>
        </w:rPr>
      </w:pPr>
      <w:r>
        <w:rPr>
          <w:b/>
          <w:bCs/>
          <w:lang w:val="en-US"/>
        </w:rPr>
        <w:t xml:space="preserve">{naziv} </w:t>
      </w:r>
      <w:r>
        <w:rPr>
          <w:b/>
          <w:bCs/>
        </w:rPr>
        <w:t xml:space="preserve">има имплементирано и одржува ефикасен систем за управување во согласност со барањата на стандардот </w:t>
      </w:r>
      <w:r>
        <w:rPr>
          <w:b/>
          <w:bCs/>
          <w:lang w:val="en-US"/>
        </w:rPr>
        <w:t>{standardi}</w:t>
      </w:r>
      <w:r>
        <w:rPr>
          <w:b/>
          <w:bCs/>
        </w:rPr>
        <w:t xml:space="preserve"> кој ги дава очекуваните резултати.</w:t>
      </w:r>
    </w:p>
    <w:p w14:paraId="1E555866">
      <w:pPr>
        <w:pStyle w:val="39"/>
        <w:bidi w:val="0"/>
      </w:pPr>
      <w:r>
        <w:t>Опсегот на сертификација е соодветен за организацијата. Целите на проверката беа испочитувани.</w:t>
      </w:r>
    </w:p>
    <w:p w14:paraId="0BB2174A">
      <w:pPr>
        <w:pStyle w:val="39"/>
        <w:bidi w:val="0"/>
      </w:pPr>
      <w:r>
        <w:t>Проверувачите имаа пристап до сите документи, луѓе, места, процеси и производи, со кои беше остварен контакт при одржување на проверката.</w:t>
      </w:r>
    </w:p>
    <w:p w14:paraId="693EB81D">
      <w:pPr>
        <w:pStyle w:val="39"/>
        <w:bidi w:val="0"/>
        <w:rPr>
          <w:lang w:val="ru-RU"/>
        </w:rPr>
      </w:pPr>
      <w:r>
        <w:t>Проверката се вршеше по случаен избор на репрезентативни примероци согласно организационата структура, процесите и барањата на стандардите.</w:t>
      </w:r>
      <w:r>
        <w:rPr>
          <w:lang w:val="ru-RU"/>
        </w:rPr>
        <w:t xml:space="preserve"> </w:t>
      </w:r>
      <w:r>
        <w:t>Поради случајниот избор на примероци при проверката, постои можност за неоткриени неусогласености, кои може да се појават во текот на следната проверка</w:t>
      </w:r>
      <w:r>
        <w:rPr>
          <w:lang w:val="ru-RU"/>
        </w:rPr>
        <w:t>.</w:t>
      </w:r>
    </w:p>
    <w:p w14:paraId="1972150D">
      <w:pPr>
        <w:pStyle w:val="39"/>
        <w:bidi w:val="0"/>
      </w:pPr>
      <w:r>
        <w:t>Спроведените интерни проверки овозможуваат ефикасно самооценување до мерка која ги исполнува критериумите на системот за управување во организацијата.</w:t>
      </w:r>
      <w:r>
        <w:rPr>
          <w:lang w:val="ru-RU"/>
        </w:rPr>
        <w:t xml:space="preserve"> </w:t>
      </w:r>
      <w:r>
        <w:t xml:space="preserve">Со изведување на прегледот на раководството на организацијата се обезбедува усогласеност, ефективност и подобрување на системот за управување. </w:t>
      </w:r>
    </w:p>
    <w:p w14:paraId="2926C81D">
      <w:pPr>
        <w:pStyle w:val="39"/>
        <w:bidi w:val="0"/>
        <w:rPr>
          <w:lang w:val="en-US"/>
        </w:rPr>
      </w:pPr>
      <w:r>
        <w:t>За време на проверката, немаше неразрешени ситуации.</w:t>
      </w:r>
    </w:p>
    <w:p w14:paraId="1C0E8099">
      <w:pPr>
        <w:pStyle w:val="2"/>
      </w:pPr>
      <w:bookmarkStart w:id="11" w:name="_Toc9150"/>
      <w:r>
        <w:t>Позитивни констатации</w:t>
      </w:r>
      <w:bookmarkEnd w:id="11"/>
    </w:p>
    <w:p w14:paraId="2E1AB880">
      <w:pPr>
        <w:ind w:left="360"/>
        <w:rPr>
          <w:szCs w:val="20"/>
        </w:rPr>
      </w:pPr>
      <w:r>
        <w:rPr>
          <w:szCs w:val="20"/>
        </w:rPr>
        <w:t>За време на проврката, констатирани се следните позитивни наоди:</w:t>
      </w:r>
    </w:p>
    <w:p w14:paraId="0410B6A5">
      <w:pPr>
        <w:ind w:left="360"/>
        <w:rPr>
          <w:szCs w:val="20"/>
        </w:rPr>
      </w:pPr>
    </w:p>
    <w:p w14:paraId="76E1C299">
      <w:pPr>
        <w:pStyle w:val="2"/>
      </w:pPr>
      <w:bookmarkStart w:id="12" w:name="_Toc575"/>
      <w:r>
        <w:t>Неусогласености</w:t>
      </w:r>
      <w:bookmarkEnd w:id="12"/>
    </w:p>
    <w:p w14:paraId="7799FE27">
      <w:pPr>
        <w:pStyle w:val="39"/>
      </w:pPr>
      <w:r>
        <w:t>Во текот на проверката не се констатирани неусогласености со барањата на стандардот ISO 9001:2015, ISO 14001:2015 и  ISO 45001:2018.</w:t>
      </w:r>
    </w:p>
    <w:p w14:paraId="69B823EA">
      <w:pPr>
        <w:pStyle w:val="39"/>
      </w:pPr>
      <w:r>
        <w:t>Во текот на проверката ги констатиравме долу наведените неусогласености со барањата на стандардот ISO 9001:2015, ISO 14001:2015 и ISO 45001:2018.</w:t>
      </w:r>
    </w:p>
    <w:p w14:paraId="5846AAB0">
      <w:pPr>
        <w:pStyle w:val="39"/>
        <w:rPr>
          <w:szCs w:val="22"/>
        </w:rPr>
      </w:pPr>
      <w:r>
        <w:rPr>
          <w:szCs w:val="22"/>
        </w:rPr>
        <w:t>Организацијата нека:</w:t>
      </w:r>
    </w:p>
    <w:p w14:paraId="27E23056">
      <w:pPr>
        <w:pStyle w:val="30"/>
        <w:bidi w:val="0"/>
        <w:rPr>
          <w:rFonts w:hint="default"/>
        </w:rPr>
      </w:pPr>
      <w:r>
        <w:rPr>
          <w:rFonts w:hint="default"/>
        </w:rPr>
        <w:t>ги анализира констатираните неусогласености,</w:t>
      </w:r>
    </w:p>
    <w:p w14:paraId="450C54FB">
      <w:pPr>
        <w:pStyle w:val="30"/>
        <w:bidi w:val="0"/>
        <w:rPr>
          <w:rFonts w:hint="default"/>
        </w:rPr>
      </w:pPr>
      <w:r>
        <w:rPr>
          <w:rFonts w:hint="default"/>
        </w:rPr>
        <w:t>превземе мерки за отстранување на неусогласеностите,</w:t>
      </w:r>
    </w:p>
    <w:p w14:paraId="5752FDB6">
      <w:pPr>
        <w:pStyle w:val="30"/>
        <w:bidi w:val="0"/>
        <w:rPr>
          <w:rFonts w:hint="default"/>
        </w:rPr>
      </w:pPr>
      <w:r>
        <w:rPr>
          <w:rFonts w:hint="default"/>
        </w:rPr>
        <w:t>спроведе соодветни мерки, со кои ќе ги спречи евентуалните неусогласености од ист тип на други подрачја.</w:t>
      </w:r>
    </w:p>
    <w:p w14:paraId="2AE00567">
      <w:pPr>
        <w:pStyle w:val="30"/>
        <w:bidi w:val="0"/>
        <w:rPr>
          <w:szCs w:val="22"/>
        </w:rPr>
      </w:pPr>
      <w:r>
        <w:rPr>
          <w:rFonts w:hint="default"/>
        </w:rPr>
        <w:t>потврди ефективност на коректините мерки</w:t>
      </w:r>
      <w:r>
        <w:t>.</w:t>
      </w:r>
    </w:p>
    <w:p w14:paraId="1B3DC78C">
      <w:pPr>
        <w:pStyle w:val="3"/>
        <w:bidi w:val="0"/>
        <w:rPr>
          <w:rFonts w:hint="default"/>
          <w:lang w:val="mk-MK"/>
        </w:rPr>
      </w:pPr>
      <w:bookmarkStart w:id="13" w:name="_Toc24906"/>
      <w:r>
        <w:rPr>
          <w:rFonts w:hint="default"/>
          <w:lang w:val="mk-MK"/>
        </w:rPr>
        <w:t>Големи неусогласености:</w:t>
      </w:r>
      <w:bookmarkEnd w:id="13"/>
    </w:p>
    <w:tbl>
      <w:tblPr>
        <w:tblStyle w:val="12"/>
        <w:tblW w:w="9072" w:type="dxa"/>
        <w:tblInd w:w="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7"/>
        <w:gridCol w:w="5735"/>
      </w:tblGrid>
      <w:tr w14:paraId="514B7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B86B8A9">
            <w:pPr>
              <w:jc w:val="right"/>
              <w:rPr>
                <w:rFonts w:cs="Times New Roman (Body CS)"/>
                <w:szCs w:val="22"/>
              </w:rPr>
            </w:pPr>
            <w:bookmarkStart w:id="14" w:name="_Hlk76418034"/>
            <w:r>
              <w:rPr>
                <w:rFonts w:cs="Times New Roman (Body CS)"/>
              </w:rPr>
              <w:t xml:space="preserve">Голема неусогласеност </w:t>
            </w:r>
          </w:p>
        </w:tc>
        <w:tc>
          <w:tcPr>
            <w:tcW w:w="5735" w:type="dxa"/>
          </w:tcPr>
          <w:p w14:paraId="2A672036">
            <w:pPr>
              <w:rPr>
                <w:rFonts w:cs="Times New Roman (Body CS)"/>
                <w:szCs w:val="22"/>
                <w:lang w:val="en-US"/>
              </w:rPr>
            </w:pPr>
            <w:r>
              <w:rPr>
                <w:rFonts w:cs="Times New Roman (Body CS)"/>
                <w:lang w:val="en-US"/>
              </w:rPr>
              <w:t>1</w:t>
            </w:r>
          </w:p>
        </w:tc>
      </w:tr>
      <w:tr w14:paraId="6C85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3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660BD7E">
            <w:pPr>
              <w:jc w:val="right"/>
              <w:rPr>
                <w:rFonts w:cs="Times New Roman (Body CS)"/>
                <w:szCs w:val="22"/>
              </w:rPr>
            </w:pPr>
            <w:r>
              <w:rPr>
                <w:rFonts w:cs="Times New Roman (Body CS)"/>
              </w:rPr>
              <w:t>Организациска единица</w:t>
            </w:r>
          </w:p>
        </w:tc>
        <w:tc>
          <w:tcPr>
            <w:tcW w:w="5735" w:type="dxa"/>
          </w:tcPr>
          <w:p w14:paraId="585268A8">
            <w:pPr>
              <w:rPr>
                <w:rFonts w:cs="Times New Roman (Body CS)"/>
                <w:szCs w:val="22"/>
              </w:rPr>
            </w:pPr>
            <w:r>
              <w:rPr>
                <w:rFonts w:cs="Times New Roman (Body CS)"/>
                <w:szCs w:val="22"/>
              </w:rPr>
              <w:t>Раководство</w:t>
            </w:r>
          </w:p>
        </w:tc>
      </w:tr>
      <w:tr w14:paraId="6223E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3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7CACB3D">
            <w:pPr>
              <w:jc w:val="right"/>
              <w:rPr>
                <w:rFonts w:cs="Times New Roman (Body CS)"/>
                <w:szCs w:val="22"/>
              </w:rPr>
            </w:pPr>
            <w:r>
              <w:rPr>
                <w:rFonts w:cs="Times New Roman (Body CS)"/>
              </w:rPr>
              <w:t>Соговорник:</w:t>
            </w:r>
          </w:p>
        </w:tc>
        <w:tc>
          <w:tcPr>
            <w:tcW w:w="5735" w:type="dxa"/>
          </w:tcPr>
          <w:p w14:paraId="69E3C5B0">
            <w:pPr>
              <w:rPr>
                <w:rFonts w:cs="Times New Roman (Body CS)"/>
                <w:szCs w:val="22"/>
              </w:rPr>
            </w:pPr>
            <w:r>
              <w:rPr>
                <w:rFonts w:cs="Times New Roman (Body CS)"/>
                <w:szCs w:val="22"/>
              </w:rPr>
              <w:t>Координатор на Тим за системи за управување, Стр.лице за БЗР</w:t>
            </w:r>
          </w:p>
        </w:tc>
      </w:tr>
      <w:tr w14:paraId="552E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3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714ED32">
            <w:pPr>
              <w:jc w:val="right"/>
              <w:rPr>
                <w:rFonts w:cs="Times New Roman (Body CS)"/>
                <w:szCs w:val="22"/>
              </w:rPr>
            </w:pPr>
            <w:r>
              <w:rPr>
                <w:rFonts w:cs="Times New Roman (Body CS)"/>
              </w:rPr>
              <w:t>Проверува</w:t>
            </w:r>
            <w:r>
              <w:rPr>
                <w:rFonts w:cs="Times New Roman (Body CS)"/>
                <w:szCs w:val="22"/>
              </w:rPr>
              <w:t>ч</w:t>
            </w:r>
            <w:r>
              <w:rPr>
                <w:rFonts w:cs="Times New Roman (Body CS)"/>
              </w:rPr>
              <w:t>:</w:t>
            </w:r>
          </w:p>
        </w:tc>
        <w:tc>
          <w:tcPr>
            <w:tcW w:w="5735" w:type="dxa"/>
          </w:tcPr>
          <w:p w14:paraId="18DC4420">
            <w:pPr>
              <w:rPr>
                <w:rFonts w:cs="Times New Roman (Body CS)"/>
                <w:szCs w:val="22"/>
              </w:rPr>
            </w:pPr>
            <w:r>
              <w:rPr>
                <w:rFonts w:cs="Times New Roman (Body CS)"/>
                <w:szCs w:val="22"/>
              </w:rPr>
              <w:t>Јулијана Лазарова</w:t>
            </w:r>
          </w:p>
        </w:tc>
      </w:tr>
      <w:tr w14:paraId="6CD4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337" w:type="dxa"/>
            <w:tcBorders>
              <w:left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8543F26">
            <w:pPr>
              <w:jc w:val="right"/>
              <w:rPr>
                <w:rFonts w:cs="Times New Roman (Body CS)"/>
                <w:szCs w:val="22"/>
              </w:rPr>
            </w:pPr>
            <w:r>
              <w:rPr>
                <w:rFonts w:cs="Times New Roman (Body CS)"/>
                <w:lang w:val="mk-MK"/>
              </w:rPr>
              <w:t>Барање</w:t>
            </w:r>
            <w:r>
              <w:rPr>
                <w:rFonts w:hint="default" w:cs="Times New Roman (Body CS)"/>
                <w:lang w:val="mk-MK"/>
              </w:rPr>
              <w:t xml:space="preserve"> од стандардот</w:t>
            </w:r>
            <w:r>
              <w:rPr>
                <w:rFonts w:cs="Times New Roman (Body CS)"/>
              </w:rPr>
              <w:t>:</w:t>
            </w:r>
          </w:p>
        </w:tc>
        <w:tc>
          <w:tcPr>
            <w:tcW w:w="5735" w:type="dxa"/>
          </w:tcPr>
          <w:p w14:paraId="540C097C">
            <w:pPr>
              <w:rPr>
                <w:rFonts w:cs="Times New Roman (Body CS)"/>
                <w:lang w:val="en-US"/>
              </w:rPr>
            </w:pPr>
            <w:r>
              <w:rPr>
                <w:rFonts w:cs="Times New Roman (Body CS)"/>
              </w:rPr>
              <w:t xml:space="preserve">10.2 - МКС </w:t>
            </w:r>
            <w:r>
              <w:rPr>
                <w:rFonts w:cs="Times New Roman (Body CS)"/>
                <w:lang w:val="en-US"/>
              </w:rPr>
              <w:t xml:space="preserve"> ISO 45001:2018</w:t>
            </w:r>
          </w:p>
        </w:tc>
      </w:tr>
      <w:tr w14:paraId="0FC5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3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4616515">
            <w:pPr>
              <w:wordWrap w:val="0"/>
              <w:jc w:val="right"/>
              <w:rPr>
                <w:rFonts w:hint="default" w:cs="Times New Roman (Body CS)"/>
                <w:lang w:val="mk-MK"/>
              </w:rPr>
            </w:pPr>
            <w:r>
              <w:rPr>
                <w:rFonts w:cs="Times New Roman (Body CS)"/>
                <w:lang w:val="mk-MK"/>
              </w:rPr>
              <w:t>Дефинирање</w:t>
            </w:r>
            <w:r>
              <w:rPr>
                <w:rFonts w:hint="default" w:cs="Times New Roman (Body CS)"/>
                <w:lang w:val="mk-MK"/>
              </w:rPr>
              <w:t xml:space="preserve"> на неусогласеност:</w:t>
            </w:r>
          </w:p>
        </w:tc>
        <w:tc>
          <w:tcPr>
            <w:tcW w:w="5735" w:type="dxa"/>
          </w:tcPr>
          <w:p w14:paraId="7F9C74E7">
            <w:pPr>
              <w:rPr>
                <w:rFonts w:cs="Times New Roman (Body CS)"/>
              </w:rPr>
            </w:pPr>
          </w:p>
        </w:tc>
      </w:tr>
      <w:bookmarkEnd w:id="14"/>
    </w:tbl>
    <w:p w14:paraId="5153F268">
      <w:pPr>
        <w:pStyle w:val="3"/>
        <w:bidi w:val="0"/>
        <w:rPr>
          <w:rFonts w:hint="default"/>
          <w:lang w:val="mk-MK"/>
        </w:rPr>
      </w:pPr>
      <w:bookmarkStart w:id="15" w:name="_Toc14575"/>
      <w:r>
        <w:rPr>
          <w:lang w:val="mk-MK"/>
        </w:rPr>
        <w:t>Мали</w:t>
      </w:r>
      <w:r>
        <w:rPr>
          <w:rFonts w:hint="default"/>
          <w:lang w:val="mk-MK"/>
        </w:rPr>
        <w:t xml:space="preserve"> неусогласености:</w:t>
      </w:r>
      <w:bookmarkEnd w:id="15"/>
    </w:p>
    <w:tbl>
      <w:tblPr>
        <w:tblStyle w:val="12"/>
        <w:tblW w:w="9072" w:type="dxa"/>
        <w:tblInd w:w="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7"/>
        <w:gridCol w:w="5735"/>
      </w:tblGrid>
      <w:tr w14:paraId="019C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8CDA8EA">
            <w:pPr>
              <w:jc w:val="right"/>
              <w:rPr>
                <w:rFonts w:cs="Times New Roman (Body CS)"/>
                <w:szCs w:val="22"/>
              </w:rPr>
            </w:pPr>
            <w:r>
              <w:rPr>
                <w:rFonts w:cs="Times New Roman (Body CS)"/>
                <w:lang w:val="mk-MK"/>
              </w:rPr>
              <w:t>Мала</w:t>
            </w:r>
            <w:r>
              <w:rPr>
                <w:rFonts w:hint="default" w:cs="Times New Roman (Body CS)"/>
                <w:lang w:val="mk-MK"/>
              </w:rPr>
              <w:t xml:space="preserve"> </w:t>
            </w:r>
            <w:r>
              <w:rPr>
                <w:rFonts w:cs="Times New Roman (Body CS)"/>
              </w:rPr>
              <w:t xml:space="preserve">неусогласеност </w:t>
            </w:r>
          </w:p>
        </w:tc>
        <w:tc>
          <w:tcPr>
            <w:tcW w:w="5735" w:type="dxa"/>
          </w:tcPr>
          <w:p w14:paraId="162813F7">
            <w:pPr>
              <w:rPr>
                <w:rFonts w:cs="Times New Roman (Body CS)"/>
                <w:szCs w:val="22"/>
                <w:lang w:val="en-US"/>
              </w:rPr>
            </w:pPr>
            <w:r>
              <w:rPr>
                <w:rFonts w:cs="Times New Roman (Body CS)"/>
                <w:lang w:val="en-US"/>
              </w:rPr>
              <w:t>1</w:t>
            </w:r>
          </w:p>
        </w:tc>
      </w:tr>
      <w:tr w14:paraId="7873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3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386A8E6">
            <w:pPr>
              <w:jc w:val="right"/>
              <w:rPr>
                <w:rFonts w:cs="Times New Roman (Body CS)"/>
                <w:szCs w:val="22"/>
              </w:rPr>
            </w:pPr>
            <w:r>
              <w:rPr>
                <w:rFonts w:cs="Times New Roman (Body CS)"/>
              </w:rPr>
              <w:t>Организациска единица</w:t>
            </w:r>
          </w:p>
        </w:tc>
        <w:tc>
          <w:tcPr>
            <w:tcW w:w="5735" w:type="dxa"/>
          </w:tcPr>
          <w:p w14:paraId="6EFE024C">
            <w:pPr>
              <w:rPr>
                <w:rFonts w:cs="Times New Roman (Body CS)"/>
                <w:szCs w:val="22"/>
              </w:rPr>
            </w:pPr>
            <w:r>
              <w:rPr>
                <w:rFonts w:cs="Times New Roman (Body CS)"/>
                <w:szCs w:val="22"/>
              </w:rPr>
              <w:t>Раководство</w:t>
            </w:r>
          </w:p>
        </w:tc>
      </w:tr>
      <w:tr w14:paraId="64F8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3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5A781E5">
            <w:pPr>
              <w:jc w:val="right"/>
              <w:rPr>
                <w:rFonts w:cs="Times New Roman (Body CS)"/>
                <w:szCs w:val="22"/>
              </w:rPr>
            </w:pPr>
            <w:r>
              <w:rPr>
                <w:rFonts w:cs="Times New Roman (Body CS)"/>
              </w:rPr>
              <w:t>Соговорник:</w:t>
            </w:r>
          </w:p>
        </w:tc>
        <w:tc>
          <w:tcPr>
            <w:tcW w:w="5735" w:type="dxa"/>
          </w:tcPr>
          <w:p w14:paraId="4E69FB1C">
            <w:pPr>
              <w:rPr>
                <w:rFonts w:cs="Times New Roman (Body CS)"/>
                <w:szCs w:val="22"/>
              </w:rPr>
            </w:pPr>
            <w:r>
              <w:rPr>
                <w:rFonts w:cs="Times New Roman (Body CS)"/>
                <w:szCs w:val="22"/>
              </w:rPr>
              <w:t>Координатор на Тим за системи за управување, Стр.лице за БЗР</w:t>
            </w:r>
          </w:p>
        </w:tc>
      </w:tr>
      <w:tr w14:paraId="7BE9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3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9C512A6">
            <w:pPr>
              <w:jc w:val="right"/>
              <w:rPr>
                <w:rFonts w:cs="Times New Roman (Body CS)"/>
                <w:szCs w:val="22"/>
              </w:rPr>
            </w:pPr>
            <w:r>
              <w:rPr>
                <w:rFonts w:cs="Times New Roman (Body CS)"/>
              </w:rPr>
              <w:t>Проверува</w:t>
            </w:r>
            <w:r>
              <w:rPr>
                <w:rFonts w:cs="Times New Roman (Body CS)"/>
                <w:szCs w:val="22"/>
              </w:rPr>
              <w:t>ч</w:t>
            </w:r>
            <w:r>
              <w:rPr>
                <w:rFonts w:cs="Times New Roman (Body CS)"/>
              </w:rPr>
              <w:t>:</w:t>
            </w:r>
          </w:p>
        </w:tc>
        <w:tc>
          <w:tcPr>
            <w:tcW w:w="5735" w:type="dxa"/>
          </w:tcPr>
          <w:p w14:paraId="7551582C">
            <w:pPr>
              <w:rPr>
                <w:rFonts w:cs="Times New Roman (Body CS)"/>
                <w:szCs w:val="22"/>
              </w:rPr>
            </w:pPr>
            <w:r>
              <w:rPr>
                <w:rFonts w:cs="Times New Roman (Body CS)"/>
                <w:szCs w:val="22"/>
              </w:rPr>
              <w:t>Јулијана Лазарова</w:t>
            </w:r>
          </w:p>
        </w:tc>
      </w:tr>
      <w:tr w14:paraId="389C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337" w:type="dxa"/>
            <w:tcBorders>
              <w:left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5422AB7">
            <w:pPr>
              <w:jc w:val="right"/>
              <w:rPr>
                <w:rFonts w:cs="Times New Roman (Body CS)"/>
                <w:szCs w:val="22"/>
              </w:rPr>
            </w:pPr>
            <w:r>
              <w:rPr>
                <w:rFonts w:cs="Times New Roman (Body CS)"/>
                <w:lang w:val="mk-MK"/>
              </w:rPr>
              <w:t>Барање</w:t>
            </w:r>
            <w:r>
              <w:rPr>
                <w:rFonts w:hint="default" w:cs="Times New Roman (Body CS)"/>
                <w:lang w:val="mk-MK"/>
              </w:rPr>
              <w:t xml:space="preserve"> од стандардот</w:t>
            </w:r>
            <w:r>
              <w:rPr>
                <w:rFonts w:cs="Times New Roman (Body CS)"/>
              </w:rPr>
              <w:t>:</w:t>
            </w:r>
          </w:p>
        </w:tc>
        <w:tc>
          <w:tcPr>
            <w:tcW w:w="5735" w:type="dxa"/>
          </w:tcPr>
          <w:p w14:paraId="75D78074">
            <w:pPr>
              <w:rPr>
                <w:rFonts w:cs="Times New Roman (Body CS)"/>
                <w:lang w:val="en-US"/>
              </w:rPr>
            </w:pPr>
            <w:r>
              <w:rPr>
                <w:rFonts w:cs="Times New Roman (Body CS)"/>
              </w:rPr>
              <w:t xml:space="preserve">10.2 - МКС </w:t>
            </w:r>
            <w:r>
              <w:rPr>
                <w:rFonts w:cs="Times New Roman (Body CS)"/>
                <w:lang w:val="en-US"/>
              </w:rPr>
              <w:t xml:space="preserve"> ISO 45001:2018</w:t>
            </w:r>
          </w:p>
        </w:tc>
      </w:tr>
      <w:tr w14:paraId="08427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3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00AA3E4">
            <w:pPr>
              <w:wordWrap w:val="0"/>
              <w:jc w:val="right"/>
              <w:rPr>
                <w:rFonts w:hint="default" w:cs="Times New Roman (Body CS)"/>
                <w:lang w:val="mk-MK"/>
              </w:rPr>
            </w:pPr>
            <w:r>
              <w:rPr>
                <w:rFonts w:cs="Times New Roman (Body CS)"/>
                <w:lang w:val="mk-MK"/>
              </w:rPr>
              <w:t>Дефинирање</w:t>
            </w:r>
            <w:r>
              <w:rPr>
                <w:rFonts w:hint="default" w:cs="Times New Roman (Body CS)"/>
                <w:lang w:val="mk-MK"/>
              </w:rPr>
              <w:t xml:space="preserve"> на неусогласеност:</w:t>
            </w:r>
          </w:p>
        </w:tc>
        <w:tc>
          <w:tcPr>
            <w:tcW w:w="5735" w:type="dxa"/>
          </w:tcPr>
          <w:p w14:paraId="641EBB5A">
            <w:pPr>
              <w:rPr>
                <w:rFonts w:cs="Times New Roman (Body CS)"/>
              </w:rPr>
            </w:pPr>
          </w:p>
        </w:tc>
      </w:tr>
    </w:tbl>
    <w:p w14:paraId="2159AC76">
      <w:pPr>
        <w:rPr>
          <w:rFonts w:hint="default"/>
          <w:lang w:val="mk-MK"/>
        </w:rPr>
      </w:pPr>
    </w:p>
    <w:p w14:paraId="6DB944F4">
      <w:pPr>
        <w:pStyle w:val="2"/>
      </w:pPr>
      <w:bookmarkStart w:id="16" w:name="_Toc26210"/>
      <w:r>
        <w:t>Опсервации</w:t>
      </w:r>
      <w:bookmarkEnd w:id="16"/>
    </w:p>
    <w:p w14:paraId="3018FF0E">
      <w:pPr>
        <w:pStyle w:val="39"/>
      </w:pPr>
      <w:r>
        <w:t xml:space="preserve">Опсервациите претставуваат согледување на проверувачот на лице место кои се однесуваат на функционирањето на системот за управување што може да се подобри. </w:t>
      </w:r>
    </w:p>
    <w:p w14:paraId="73236650">
      <w:pPr>
        <w:pStyle w:val="39"/>
        <w:rPr>
          <w:b/>
          <w:bCs/>
        </w:rPr>
      </w:pPr>
      <w:r>
        <w:rPr>
          <w:b/>
          <w:bCs/>
        </w:rPr>
        <w:t>Организацијата нека ги анализира подолу наведените опсервации и нека се одлу</w:t>
      </w:r>
      <w:r>
        <w:rPr>
          <w:b/>
          <w:bCs/>
          <w:szCs w:val="22"/>
        </w:rPr>
        <w:t>ч</w:t>
      </w:r>
      <w:r>
        <w:rPr>
          <w:b/>
          <w:bCs/>
        </w:rPr>
        <w:t xml:space="preserve">и дали </w:t>
      </w:r>
      <w:r>
        <w:rPr>
          <w:b/>
          <w:bCs/>
          <w:szCs w:val="22"/>
        </w:rPr>
        <w:t>ќ</w:t>
      </w:r>
      <w:r>
        <w:rPr>
          <w:b/>
          <w:bCs/>
        </w:rPr>
        <w:t>е ги испо</w:t>
      </w:r>
      <w:r>
        <w:rPr>
          <w:b/>
          <w:bCs/>
          <w:szCs w:val="22"/>
        </w:rPr>
        <w:t>ч</w:t>
      </w:r>
      <w:r>
        <w:rPr>
          <w:b/>
          <w:bCs/>
        </w:rPr>
        <w:t>итува. За прифатените опсервации нека направи план за нивно остварување, а за неприфатените нека даде соодветна основаност.</w:t>
      </w:r>
      <w:r>
        <w:rPr>
          <w:b/>
          <w:bCs/>
          <w:szCs w:val="22"/>
        </w:rPr>
        <w:t xml:space="preserve"> </w:t>
      </w:r>
      <w:r>
        <w:rPr>
          <w:b/>
          <w:bCs/>
        </w:rPr>
        <w:t>Мерките ќе бидат презентирани на следната проверка.</w:t>
      </w:r>
    </w:p>
    <w:p w14:paraId="2338AC75">
      <w:pPr>
        <w:pStyle w:val="39"/>
        <w:bidi w:val="0"/>
      </w:pPr>
      <w:r>
        <w:t xml:space="preserve">Организацијата во рок од </w:t>
      </w:r>
      <w:r>
        <w:rPr>
          <w:lang w:val="en-US"/>
        </w:rPr>
        <w:t>_____</w:t>
      </w:r>
      <w:r>
        <w:t xml:space="preserve">  месец да прати Извештај за планирани мерки по опсервации и мали неусогласености. Во однос на големите неусогласености организацијата во рок од 3 месеци да прати докази со корективни мерки за отстранување на неусогласеностите. Информациите треба да се испратат на </w:t>
      </w:r>
      <w:r>
        <w:fldChar w:fldCharType="begin"/>
      </w:r>
      <w:r>
        <w:instrText xml:space="preserve"> HYPERLINK "mailto:info@inter-cert.net" </w:instrText>
      </w:r>
      <w:r>
        <w:fldChar w:fldCharType="separate"/>
      </w:r>
      <w:r>
        <w:rPr>
          <w:rStyle w:val="9"/>
          <w:color w:val="FF0000"/>
        </w:rPr>
        <w:t>info@inter-cert.net</w:t>
      </w:r>
      <w:r>
        <w:rPr>
          <w:rStyle w:val="9"/>
          <w:color w:val="FF0000"/>
        </w:rPr>
        <w:fldChar w:fldCharType="end"/>
      </w:r>
      <w:r>
        <w:t xml:space="preserve"> или по пошта на адреса на ИНТЕРЦЕРТ.</w:t>
      </w:r>
    </w:p>
    <w:p w14:paraId="3003FBCE">
      <w:pPr>
        <w:pStyle w:val="39"/>
        <w:bidi w:val="0"/>
      </w:pPr>
      <w:r>
        <w:t xml:space="preserve">По приемот на доказите со корективни мерки за големите неусогласености, ИНТЕРЦЕРТ ќе ја разгледа соодветноста на спроведените мерки и ќе го достави до организацијата потпишан и одобрен Записот за неусогласеност доколку корективните мерки се реализирани. Ефикасноста на преземените мерки, со однос на опсервациите и малите неусогласености ќе се потврди во текот на следната проверка. </w:t>
      </w:r>
    </w:p>
    <w:p w14:paraId="6EF5D39C">
      <w:pPr>
        <w:pStyle w:val="39"/>
        <w:bidi w:val="0"/>
        <w:rPr>
          <w:lang w:val="ru-RU"/>
        </w:rPr>
      </w:pPr>
      <w:bookmarkStart w:id="17" w:name="_Hlk176178930"/>
      <w:r>
        <w:t>Доколку организацијата не преземе мерки за отстранување на неусогласености и прати докази, сертификатот нема да биде издаден / продолжен.</w:t>
      </w:r>
    </w:p>
    <w:bookmarkEnd w:id="17"/>
    <w:p w14:paraId="352B8B41">
      <w:pPr>
        <w:pStyle w:val="39"/>
        <w:rPr>
          <w:szCs w:val="22"/>
        </w:rPr>
      </w:pPr>
    </w:p>
    <w:p w14:paraId="283012BE">
      <w:pPr>
        <w:pStyle w:val="11"/>
        <w:ind w:left="0"/>
        <w:jc w:val="left"/>
        <w:rPr>
          <w:color w:val="C00000"/>
          <w:sz w:val="28"/>
          <w:szCs w:val="28"/>
        </w:rPr>
      </w:pPr>
      <w:bookmarkStart w:id="18" w:name="_Hlk525302148"/>
      <w:r>
        <w:rPr>
          <w:color w:val="C00000"/>
          <w:sz w:val="28"/>
          <w:szCs w:val="28"/>
        </w:rPr>
        <w:t xml:space="preserve">ЗАБЕЛЕШКА </w:t>
      </w:r>
      <w:r>
        <w:rPr>
          <w:color w:val="C00000"/>
          <w:sz w:val="28"/>
          <w:szCs w:val="28"/>
          <w:lang w:val="ru-RU"/>
        </w:rPr>
        <w:t xml:space="preserve">: </w:t>
      </w:r>
    </w:p>
    <w:p w14:paraId="129330E9">
      <w:pPr>
        <w:pStyle w:val="37"/>
      </w:pPr>
      <w:r>
        <w:t>ИНТЕРЦЕРТ дооел Скопје ја задржува сопственоста на овој извештај. Содржината и сите информации добиени во врска со проверката во организацијата ќе се третираат како доверливи и нема да биде соопштени на трети страни. Овој извештај се смета за конечен.</w:t>
      </w:r>
    </w:p>
    <w:p w14:paraId="1F117312">
      <w:pPr>
        <w:pBdr>
          <w:left w:val="single" w:color="C00000" w:sz="24" w:space="4"/>
        </w:pBdr>
        <w:shd w:val="clear" w:color="auto" w:fill="F1F1F1" w:themeFill="background1" w:themeFillShade="F2"/>
        <w:ind w:left="709"/>
        <w:rPr>
          <w:rFonts w:cs="Arial"/>
          <w:lang w:val="en-US"/>
        </w:rPr>
      </w:pPr>
      <w:r>
        <w:rPr>
          <w:rFonts w:cs="Arial"/>
        </w:rPr>
        <w:t>Процесот на жалба е дефиниран во П 9.6-1 Постапување по жалби и приговори кој е објавен на официјалната страна на ИНТЕРЦЕРТ</w:t>
      </w:r>
      <w:r>
        <w:rPr>
          <w:rFonts w:cs="Arial"/>
          <w:lang w:val="en-US"/>
        </w:rPr>
        <w:t xml:space="preserve"> </w:t>
      </w:r>
      <w:r>
        <w:rPr>
          <w:rFonts w:cs="Arial"/>
        </w:rPr>
        <w:t>(https://www.inter-cert.net/mk/dokumenti/postapuvane-po-zalbi-i-prigovori/</w:t>
      </w:r>
      <w:r>
        <w:rPr>
          <w:rFonts w:cs="Arial"/>
          <w:lang w:val="en-US"/>
        </w:rPr>
        <w:t>).</w:t>
      </w:r>
    </w:p>
    <w:p w14:paraId="4F4962C2">
      <w:pPr>
        <w:pBdr>
          <w:left w:val="single" w:color="C00000" w:sz="24" w:space="4"/>
        </w:pBdr>
        <w:shd w:val="clear" w:color="auto" w:fill="F1F1F1" w:themeFill="background1" w:themeFillShade="F2"/>
        <w:ind w:left="709"/>
        <w:rPr>
          <w:rFonts w:cs="Arial"/>
        </w:rPr>
      </w:pPr>
      <w:r>
        <w:rPr>
          <w:rFonts w:cs="Arial"/>
        </w:rPr>
        <w:t>Доколку ИНТЕРЦЕРТ добие било какви информации кои укажуваат на неусогласености на сертифицираниот систем за управување на одредена организација, навремено ќе ја извести и ќе започне проверка и евалуација на добиените информации.</w:t>
      </w:r>
    </w:p>
    <w:p w14:paraId="7826B829">
      <w:pPr>
        <w:rPr>
          <w:rFonts w:cs="Arial"/>
          <w:b/>
          <w:bCs/>
        </w:rPr>
      </w:pPr>
    </w:p>
    <w:p w14:paraId="0073FF93">
      <w:pPr>
        <w:rPr>
          <w:rFonts w:cs="Arial"/>
          <w:b/>
          <w:bCs/>
          <w:szCs w:val="22"/>
        </w:rPr>
      </w:pPr>
      <w:r>
        <w:rPr>
          <w:rFonts w:cs="Arial"/>
          <w:b/>
          <w:bCs/>
        </w:rPr>
        <w:t>Копии:</w:t>
      </w:r>
    </w:p>
    <w:p w14:paraId="7D20557C">
      <w:pPr>
        <w:numPr>
          <w:ilvl w:val="0"/>
          <w:numId w:val="4"/>
        </w:numPr>
        <w:spacing w:before="0" w:after="0"/>
        <w:jc w:val="both"/>
        <w:rPr>
          <w:rFonts w:cs="Arial"/>
          <w:szCs w:val="22"/>
        </w:rPr>
      </w:pPr>
      <w:r>
        <w:rPr>
          <w:rFonts w:cs="Arial"/>
        </w:rPr>
        <w:t>1</w:t>
      </w:r>
      <w:r>
        <w:rPr>
          <w:rFonts w:cs="Arial"/>
          <w:szCs w:val="22"/>
        </w:rPr>
        <w:t>x</w:t>
      </w:r>
      <w:r>
        <w:rPr>
          <w:rFonts w:cs="Arial"/>
        </w:rPr>
        <w:t xml:space="preserve"> проверувана организација</w:t>
      </w:r>
    </w:p>
    <w:p w14:paraId="5C7C60E5">
      <w:pPr>
        <w:numPr>
          <w:ilvl w:val="0"/>
          <w:numId w:val="4"/>
        </w:numPr>
        <w:spacing w:before="0" w:after="0"/>
        <w:jc w:val="both"/>
        <w:rPr>
          <w:rFonts w:cs="Arial"/>
        </w:rPr>
      </w:pPr>
      <w:r>
        <w:rPr>
          <w:rFonts w:cs="Arial"/>
        </w:rPr>
        <w:t>1</w:t>
      </w:r>
      <w:r>
        <w:rPr>
          <w:rFonts w:cs="Arial"/>
          <w:szCs w:val="22"/>
        </w:rPr>
        <w:t>x</w:t>
      </w:r>
      <w:r>
        <w:rPr>
          <w:rFonts w:cs="Arial"/>
        </w:rPr>
        <w:t xml:space="preserve"> архива на ИНТЕРЦЕРТ</w:t>
      </w:r>
      <w:bookmarkEnd w:id="18"/>
    </w:p>
    <w:p w14:paraId="4003D431">
      <w:pPr>
        <w:ind w:left="360"/>
      </w:pPr>
    </w:p>
    <w:sectPr>
      <w:footerReference r:id="rId9" w:type="first"/>
      <w:headerReference r:id="rId7" w:type="default"/>
      <w:footerReference r:id="rId8" w:type="default"/>
      <w:pgSz w:w="11906" w:h="16838"/>
      <w:pgMar w:top="1417" w:right="850" w:bottom="1821" w:left="1134" w:header="489" w:footer="811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(Headings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(Body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(Body)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Abyssinica SIL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CD3A3">
    <w:pPr>
      <w:pStyle w:val="7"/>
      <w:tabs>
        <w:tab w:val="center" w:pos="7938"/>
        <w:tab w:val="clear" w:pos="4513"/>
        <w:tab w:val="clear" w:pos="9026"/>
      </w:tabs>
      <w:rPr>
        <w:szCs w:val="20"/>
      </w:rPr>
    </w:pPr>
    <w:r>
      <w:rPr>
        <w:color w:val="C10000"/>
        <w:szCs w:val="20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posOffset>144145</wp:posOffset>
              </wp:positionV>
              <wp:extent cx="7130415" cy="359410"/>
              <wp:effectExtent l="0" t="0" r="13335" b="2540"/>
              <wp:wrapNone/>
              <wp:docPr id="30" name="Group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0198" cy="359410"/>
                        <a:chOff x="0" y="0"/>
                        <a:chExt cx="7130198" cy="359410"/>
                      </a:xfrm>
                    </wpg:grpSpPr>
                    <wpg:grpSp>
                      <wpg:cNvPr id="16" name="Group 16"/>
                      <wpg:cNvGrpSpPr/>
                      <wpg:grpSpPr>
                        <a:xfrm>
                          <a:off x="0" y="0"/>
                          <a:ext cx="7111148" cy="359410"/>
                          <a:chOff x="0" y="0"/>
                          <a:chExt cx="7111148" cy="359410"/>
                        </a:xfrm>
                      </wpg:grpSpPr>
                      <wps:wsp>
                        <wps:cNvPr id="13" name="Diamond 13"/>
                        <wps:cNvSpPr/>
                        <wps:spPr>
                          <a:xfrm>
                            <a:off x="6752373" y="0"/>
                            <a:ext cx="358775" cy="359410"/>
                          </a:xfrm>
                          <a:prstGeom prst="diamond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6D76A0">
                              <w:pPr>
                                <w:pStyle w:val="7"/>
                                <w:tabs>
                                  <w:tab w:val="center" w:pos="8505"/>
                                  <w:tab w:val="clear" w:pos="4513"/>
                                  <w:tab w:val="clear" w:pos="9026"/>
                                </w:tabs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end"/>
                              </w:r>
                              <w:r>
                                <w:rPr>
                                  <w:color w:val="E7E6E6" w:themeColor="background2"/>
                                  <w:lang w:val="en-US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|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  <w:p w14:paraId="456CABBF">
                              <w:pPr>
                                <w:jc w:val="center"/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Straight Connector 11"/>
                        <wps:cNvCnPr/>
                        <wps:spPr>
                          <a:xfrm flipH="1">
                            <a:off x="0" y="179968"/>
                            <a:ext cx="680651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7" name="Text Box 17"/>
                      <wps:cNvSpPr txBox="1"/>
                      <wps:spPr>
                        <a:xfrm>
                          <a:off x="6725715" y="33655"/>
                          <a:ext cx="40448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44DE1">
                            <w:pPr>
                              <w:tabs>
                                <w:tab w:val="right" w:pos="170"/>
                                <w:tab w:val="center" w:pos="227"/>
                                <w:tab w:val="left" w:pos="284"/>
                              </w:tabs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pt;margin-top:0pt;height:28.3pt;width:561.45pt;mso-position-horizontal-relative:page;mso-position-vertical-relative:page;z-index:251663360;mso-width-relative:page;mso-height-relative:page;" coordsize="7130198,359410" o:gfxdata="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">
              <o:lock v:ext="edit" aspectratio="f"/>
              <v:group id="_x0000_s1026" o:spid="_x0000_s1026" o:spt="203" style="position:absolute;left:0;top:0;height:359410;width:7111148;" coordsize="7111148,359410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<o:lock v:ext="edit" aspectratio="f"/>
                <v:shape id="_x0000_s1026" o:spid="_x0000_s1026" o:spt="4" type="#_x0000_t4" style="position:absolute;left:6752373;top:0;height:359410;width:358775;v-text-anchor:middle;" fillcolor="#A6A6A6 [2092]" filled="t" stroked="f" coordsize="21600,21600" o:gfxdata="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yB8h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1F6D76A0">
                        <w:pPr>
                          <w:pStyle w:val="7"/>
                          <w:tabs>
                            <w:tab w:val="center" w:pos="8505"/>
                            <w:tab w:val="clear" w:pos="4513"/>
                            <w:tab w:val="clear" w:pos="9026"/>
                          </w:tabs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</w:pP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instrText xml:space="preserve"> PAGE </w:instrTex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end"/>
                        </w:r>
                        <w:r>
                          <w:rPr>
                            <w:color w:val="E7E6E6" w:themeColor="background2"/>
                            <w:lang w:val="en-US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|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instrText xml:space="preserve"> NUMPAGES </w:instrTex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end"/>
                        </w:r>
                      </w:p>
                      <w:p w14:paraId="456CABBF">
                        <w:pPr>
                          <w:jc w:val="center"/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0;top:179968;flip:x;height:0;width:6806519;" filled="f" stroked="t" coordsize="21600,21600" o:gfxdata="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wPWx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A6A6A6 [2092]" miterlimit="8" joinstyle="miter"/>
                  <v:imagedata o:title=""/>
                  <o:lock v:ext="edit" aspectratio="f"/>
                </v:line>
              </v:group>
              <v:shape id="_x0000_s1026" o:spid="_x0000_s1026" o:spt="202" type="#_x0000_t202" style="position:absolute;left:6725715;top:33655;height:299720;width:404483;v-text-anchor:middle;" filled="f" stroked="f" coordsize="21600,21600" o:gfxdata="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+WkOi8AAAA&#10;2w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71044DE1">
                      <w:pPr>
                        <w:tabs>
                          <w:tab w:val="right" w:pos="170"/>
                          <w:tab w:val="center" w:pos="227"/>
                          <w:tab w:val="left" w:pos="284"/>
                        </w:tabs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color w:val="C1000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1808613362" name="Picture 180861336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613362" name="Picture 1808613362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>Датум на примена: 1</w:t>
    </w:r>
    <w:r>
      <w:rPr>
        <w:szCs w:val="20"/>
        <w:lang w:val="en-US"/>
      </w:rPr>
      <w:t>8</w:t>
    </w:r>
    <w:r>
      <w:rPr>
        <w:szCs w:val="20"/>
      </w:rPr>
      <w:t>.</w:t>
    </w:r>
    <w:r>
      <w:rPr>
        <w:szCs w:val="20"/>
        <w:lang w:val="en-US"/>
      </w:rPr>
      <w:t>11</w:t>
    </w:r>
    <w:r>
      <w:rPr>
        <w:szCs w:val="20"/>
      </w:rPr>
      <w:t>.</w:t>
    </w:r>
    <w:r>
      <w:rPr>
        <w:szCs w:val="20"/>
        <w:lang w:val="en-US"/>
      </w:rPr>
      <w:t xml:space="preserve">2020 </w:t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 xml:space="preserve">Рев. </w:t>
    </w:r>
    <w:r>
      <w:rPr>
        <w:szCs w:val="20"/>
        <w:lang w:val="en-US"/>
      </w:rPr>
      <w:t xml:space="preserve">5 </w:t>
    </w:r>
    <w:r>
      <w:rPr>
        <w:color w:val="C10000"/>
        <w:szCs w:val="20"/>
        <w:lang w:val="en-US"/>
      </w:rPr>
      <w:t>|</w:t>
    </w:r>
    <w:r>
      <w:rPr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FE885">
    <w:pPr>
      <w:pStyle w:val="7"/>
      <w:ind w:right="360"/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-1917065</wp:posOffset>
          </wp:positionV>
          <wp:extent cx="860425" cy="2185035"/>
          <wp:effectExtent l="0" t="0" r="3810" b="0"/>
          <wp:wrapNone/>
          <wp:docPr id="1441623314" name="Graphic 1441623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623314" name="Graphic 14416233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2364" t="36256" r="42466" b="36460"/>
                  <a:stretch>
                    <a:fillRect/>
                  </a:stretch>
                </pic:blipFill>
                <pic:spPr>
                  <a:xfrm>
                    <a:off x="0" y="0"/>
                    <a:ext cx="8604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1" locked="1" layoutInCell="1" allowOverlap="1">
          <wp:simplePos x="0" y="0"/>
          <wp:positionH relativeFrom="column">
            <wp:posOffset>-731520</wp:posOffset>
          </wp:positionH>
          <wp:positionV relativeFrom="paragraph">
            <wp:posOffset>-2691765</wp:posOffset>
          </wp:positionV>
          <wp:extent cx="7559675" cy="3545840"/>
          <wp:effectExtent l="0" t="0" r="0" b="0"/>
          <wp:wrapNone/>
          <wp:docPr id="1605451606" name="Graphic 1605451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451606" name="Graphic 160545160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66833"/>
                  <a:stretch>
                    <a:fillRect/>
                  </a:stretch>
                </pic:blipFill>
                <pic:spPr>
                  <a:xfrm>
                    <a:off x="0" y="0"/>
                    <a:ext cx="7559675" cy="354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CA416">
    <w:pPr>
      <w:pStyle w:val="7"/>
      <w:tabs>
        <w:tab w:val="center" w:pos="7938"/>
        <w:tab w:val="clear" w:pos="4513"/>
        <w:tab w:val="clear" w:pos="9026"/>
      </w:tabs>
      <w:rPr>
        <w:szCs w:val="20"/>
        <w:lang w:val="en-US"/>
      </w:rPr>
    </w:pPr>
    <w:r>
      <w:rPr>
        <w:color w:val="C10000"/>
        <w:szCs w:val="20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posOffset>-804545</wp:posOffset>
              </wp:positionH>
              <wp:positionV relativeFrom="bottomMargin">
                <wp:posOffset>144145</wp:posOffset>
              </wp:positionV>
              <wp:extent cx="7130415" cy="359410"/>
              <wp:effectExtent l="12700" t="0" r="6985" b="0"/>
              <wp:wrapNone/>
              <wp:docPr id="864855701" name="Group 8648557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0415" cy="359410"/>
                        <a:chOff x="0" y="0"/>
                        <a:chExt cx="7130198" cy="359410"/>
                      </a:xfrm>
                    </wpg:grpSpPr>
                    <wpg:grpSp>
                      <wpg:cNvPr id="425989710" name="Group 425989710"/>
                      <wpg:cNvGrpSpPr/>
                      <wpg:grpSpPr>
                        <a:xfrm>
                          <a:off x="0" y="0"/>
                          <a:ext cx="7111148" cy="359410"/>
                          <a:chOff x="0" y="0"/>
                          <a:chExt cx="7111148" cy="359410"/>
                        </a:xfrm>
                      </wpg:grpSpPr>
                      <wps:wsp>
                        <wps:cNvPr id="87391509" name="Diamond 87391509"/>
                        <wps:cNvSpPr/>
                        <wps:spPr>
                          <a:xfrm>
                            <a:off x="6752373" y="0"/>
                            <a:ext cx="358775" cy="359410"/>
                          </a:xfrm>
                          <a:prstGeom prst="diamond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A04A46">
                              <w:pPr>
                                <w:pStyle w:val="7"/>
                                <w:tabs>
                                  <w:tab w:val="center" w:pos="8505"/>
                                  <w:tab w:val="clear" w:pos="4513"/>
                                  <w:tab w:val="clear" w:pos="9026"/>
                                </w:tabs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end"/>
                              </w:r>
                              <w:r>
                                <w:rPr>
                                  <w:color w:val="E7E6E6" w:themeColor="background2"/>
                                  <w:lang w:val="en-US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|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  <w:p w14:paraId="274E4077">
                              <w:pPr>
                                <w:jc w:val="center"/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2257339" name="Straight Connector 232257339"/>
                        <wps:cNvCnPr/>
                        <wps:spPr>
                          <a:xfrm flipH="1">
                            <a:off x="0" y="179968"/>
                            <a:ext cx="680651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769048314" name="Text Box 1769048314"/>
                      <wps:cNvSpPr txBox="1"/>
                      <wps:spPr>
                        <a:xfrm>
                          <a:off x="6725715" y="33655"/>
                          <a:ext cx="40448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6A2A8D">
                            <w:pPr>
                              <w:tabs>
                                <w:tab w:val="right" w:pos="170"/>
                                <w:tab w:val="center" w:pos="227"/>
                                <w:tab w:val="left" w:pos="284"/>
                              </w:tabs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6.65pt;margin-top:762.2pt;height:28.3pt;width:561.45pt;mso-position-horizontal-relative:page;mso-position-vertical-relative:page;z-index:251671552;mso-width-relative:page;mso-height-relative:page;" coordsize="7130198,359410" o:gfxdata="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">
              <o:lock v:ext="edit" aspectratio="f"/>
              <v:group id="_x0000_s1026" o:spid="_x0000_s1026" o:spt="203" style="position:absolute;left:0;top:0;height:359410;width:7111148;" coordsize="7111148,359410" o:gfxdata="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kVQMfsMAAADiAAAADwAAAAAAAAABACAAAAAiAAAAZHJzL2Rvd25y&#10;ZXYueG1sUEsBAhQAFAAAAAgAh07iQDMvBZ47AAAAOQAAABUAAAAAAAAAAQAgAAAAEgEAAGRycy9n&#10;cm91cHNoYXBleG1sLnhtbFBLBQYAAAAABgAGAGABAADPAwAAAAA=&#10;">
                <o:lock v:ext="edit" aspectratio="f"/>
                <v:shape id="_x0000_s1026" o:spid="_x0000_s1026" o:spt="4" type="#_x0000_t4" style="position:absolute;left:6752373;top:0;height:359410;width:358775;v-text-anchor:middle;" fillcolor="#A6A6A6 [2092]" filled="t" stroked="f" coordsize="21600,21600" o:gfxdata="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U&#10;TNsbwwAAAOEAAAAPAAAAAAAAAAEAIAAAACIAAABkcnMvZG93bnJldi54bWxQSwECFAAUAAAACACH&#10;TuJAMy8FnjsAAAA5AAAAEAAAAAAAAAABACAAAAASAQAAZHJzL3NoYXBleG1sLnhtbFBLBQYAAAAA&#10;BgAGAFsBAAC8AwAAAAA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33A04A46">
                        <w:pPr>
                          <w:pStyle w:val="7"/>
                          <w:tabs>
                            <w:tab w:val="center" w:pos="8505"/>
                            <w:tab w:val="clear" w:pos="4513"/>
                            <w:tab w:val="clear" w:pos="9026"/>
                          </w:tabs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</w:pP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instrText xml:space="preserve"> PAGE </w:instrTex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end"/>
                        </w:r>
                        <w:r>
                          <w:rPr>
                            <w:color w:val="E7E6E6" w:themeColor="background2"/>
                            <w:lang w:val="en-US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|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instrText xml:space="preserve"> NUMPAGES </w:instrTex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end"/>
                        </w:r>
                      </w:p>
                      <w:p w14:paraId="274E4077">
                        <w:pPr>
                          <w:jc w:val="center"/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0;top:179968;flip:x;height:0;width:6806519;" filled="f" stroked="t" coordsize="21600,21600" o:gfxdata="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A&#10;X2HLwwAAAOIAAAAPAAAAAAAAAAEAIAAAACIAAABkcnMvZG93bnJldi54bWxQSwECFAAUAAAACACH&#10;TuJAMy8FnjsAAAA5AAAAEAAAAAAAAAABACAAAAASAQAAZHJzL3NoYXBleG1sLnhtbFBLBQYAAAAA&#10;BgAGAFsBAAC8AwAAAAA=&#10;">
                  <v:fill on="f" focussize="0,0"/>
                  <v:stroke weight="1.5pt" color="#A6A6A6 [2092]" miterlimit="8" joinstyle="miter"/>
                  <v:imagedata o:title=""/>
                  <o:lock v:ext="edit" aspectratio="f"/>
                </v:line>
              </v:group>
              <v:shape id="_x0000_s1026" o:spid="_x0000_s1026" o:spt="202" type="#_x0000_t202" style="position:absolute;left:6725715;top:33655;height:299720;width:404483;v-text-anchor:middle;" filled="f" stroked="f" coordsize="21600,21600" o:gfxdata="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vC&#10;AFnCAAAA4wAAAA8AAAAAAAAAAQAgAAAAIgAAAGRycy9kb3ducmV2LnhtbFBLAQIUABQAAAAIAIdO&#10;4kAzLwWeOwAAADkAAAAQAAAAAAAAAAEAIAAAABEBAABkcnMvc2hhcGV4bWwueG1sUEsFBgAAAAAG&#10;AAYAWwEAALsD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606A2A8D">
                      <w:pPr>
                        <w:tabs>
                          <w:tab w:val="right" w:pos="170"/>
                          <w:tab w:val="center" w:pos="227"/>
                          <w:tab w:val="left" w:pos="284"/>
                        </w:tabs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color w:val="C10000"/>
        <w:szCs w:val="20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2064938464" name="Picture 206493846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938464" name="Picture 2064938464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 xml:space="preserve">Датум на примена: </w:t>
    </w:r>
    <w:r>
      <w:rPr>
        <w:rFonts w:hint="default"/>
        <w:szCs w:val="20"/>
        <w:lang w:val="en-US"/>
      </w:rPr>
      <w:t>29</w:t>
    </w:r>
    <w:r>
      <w:rPr>
        <w:szCs w:val="20"/>
      </w:rPr>
      <w:t>.0</w:t>
    </w:r>
    <w:r>
      <w:rPr>
        <w:rFonts w:hint="default"/>
        <w:szCs w:val="20"/>
        <w:lang w:val="en-US"/>
      </w:rPr>
      <w:t>7</w:t>
    </w:r>
    <w:r>
      <w:rPr>
        <w:szCs w:val="20"/>
      </w:rPr>
      <w:t>.</w:t>
    </w:r>
    <w:r>
      <w:rPr>
        <w:szCs w:val="20"/>
        <w:lang w:val="en-US"/>
      </w:rPr>
      <w:t>20</w:t>
    </w:r>
    <w:r>
      <w:rPr>
        <w:szCs w:val="20"/>
      </w:rPr>
      <w:t>24</w:t>
    </w:r>
    <w:r>
      <w:rPr>
        <w:szCs w:val="20"/>
        <w:lang w:val="en-US"/>
      </w:rPr>
      <w:t xml:space="preserve"> </w:t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 xml:space="preserve">Рев. </w:t>
    </w:r>
    <w:r>
      <w:rPr>
        <w:rFonts w:hint="default"/>
        <w:szCs w:val="20"/>
        <w:lang w:val="en-US"/>
      </w:rPr>
      <w:t>13</w:t>
    </w:r>
    <w:r>
      <w:rPr>
        <w:szCs w:val="20"/>
        <w:lang w:val="en-US"/>
      </w:rPr>
      <w:t xml:space="preserve"> </w:t>
    </w:r>
    <w:r>
      <w:rPr>
        <w:color w:val="C10000"/>
        <w:szCs w:val="20"/>
        <w:lang w:val="en-US"/>
      </w:rPr>
      <w:t>|</w:t>
    </w:r>
    <w:r>
      <w:rPr>
        <w:szCs w:val="20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AC62F">
    <w:pPr>
      <w:pStyle w:val="7"/>
      <w:ind w:right="360"/>
    </w:pPr>
    <w: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-1917065</wp:posOffset>
          </wp:positionV>
          <wp:extent cx="860425" cy="2185035"/>
          <wp:effectExtent l="0" t="0" r="3810" b="0"/>
          <wp:wrapNone/>
          <wp:docPr id="320550373" name="Graphic 320550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550373" name="Graphic 32055037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2364" t="36256" r="42466" b="36460"/>
                  <a:stretch>
                    <a:fillRect/>
                  </a:stretch>
                </pic:blipFill>
                <pic:spPr>
                  <a:xfrm>
                    <a:off x="0" y="0"/>
                    <a:ext cx="8604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6432" behindDoc="1" locked="1" layoutInCell="1" allowOverlap="1">
          <wp:simplePos x="0" y="0"/>
          <wp:positionH relativeFrom="column">
            <wp:posOffset>-731520</wp:posOffset>
          </wp:positionH>
          <wp:positionV relativeFrom="paragraph">
            <wp:posOffset>-2691765</wp:posOffset>
          </wp:positionV>
          <wp:extent cx="7559675" cy="3545840"/>
          <wp:effectExtent l="0" t="0" r="0" b="0"/>
          <wp:wrapNone/>
          <wp:docPr id="647102461" name="Graphic 647102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02461" name="Graphic 64710246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66833"/>
                  <a:stretch>
                    <a:fillRect/>
                  </a:stretch>
                </pic:blipFill>
                <pic:spPr>
                  <a:xfrm>
                    <a:off x="0" y="0"/>
                    <a:ext cx="7559675" cy="354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8C675">
    <w:pPr>
      <w:pStyle w:val="8"/>
      <w:tabs>
        <w:tab w:val="clear" w:pos="4513"/>
        <w:tab w:val="clear" w:pos="9026"/>
      </w:tabs>
      <w:ind w:right="3722" w:rightChars="1861"/>
    </w:pPr>
    <w: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4102735</wp:posOffset>
          </wp:positionH>
          <wp:positionV relativeFrom="margin">
            <wp:posOffset>-592455</wp:posOffset>
          </wp:positionV>
          <wp:extent cx="2195830" cy="462280"/>
          <wp:effectExtent l="0" t="0" r="1905" b="0"/>
          <wp:wrapNone/>
          <wp:docPr id="538169385" name="Graphic 538169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169385" name="Graphic 53816938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532095395" name="Picture 53209539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95395" name="Picture 532095395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</w:rPr>
      <w:t xml:space="preserve"> </w:t>
    </w:r>
    <w:r>
      <w:t xml:space="preserve">Ф </w:t>
    </w:r>
    <w:r>
      <w:rPr>
        <w:lang w:val="en-US"/>
      </w:rPr>
      <w:t xml:space="preserve">5.1-1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>Договор за сертификација и надзор</w:t>
    </w:r>
    <w:r>
      <w:br w:type="textWrapping"/>
    </w:r>
    <w:r>
      <w:t>на системи за управување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603DC">
    <w:pPr>
      <w:pStyle w:val="8"/>
      <w:tabs>
        <w:tab w:val="clear" w:pos="4513"/>
        <w:tab w:val="clear" w:pos="9026"/>
      </w:tabs>
      <w:ind w:right="3722" w:rightChars="1861"/>
      <w:rPr>
        <w:lang w:val="en-GB"/>
      </w:rPr>
    </w:pPr>
    <w: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4102735</wp:posOffset>
          </wp:positionH>
          <wp:positionV relativeFrom="margin">
            <wp:posOffset>-592455</wp:posOffset>
          </wp:positionV>
          <wp:extent cx="2195830" cy="462280"/>
          <wp:effectExtent l="0" t="0" r="1905" b="0"/>
          <wp:wrapNone/>
          <wp:docPr id="663672005" name="Graphic 66367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72005" name="Graphic 66367200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613576933" name="Picture 61357693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576933" name="Picture 613576933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</w:rPr>
      <w:t xml:space="preserve"> </w:t>
    </w:r>
    <w:r>
      <w:t xml:space="preserve">Ф </w:t>
    </w:r>
    <w:r>
      <w:rPr>
        <w:lang w:val="en-US"/>
      </w:rPr>
      <w:t xml:space="preserve">9.4-6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>Извештај од проверка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983"/>
    <w:multiLevelType w:val="multilevel"/>
    <w:tmpl w:val="231E7983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4AEFA05C"/>
    <w:multiLevelType w:val="multilevel"/>
    <w:tmpl w:val="4AEFA05C"/>
    <w:lvl w:ilvl="0" w:tentative="0">
      <w:start w:val="1"/>
      <w:numFmt w:val="bullet"/>
      <w:pStyle w:val="35"/>
      <w:lvlText w:val="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color w:val="C00000"/>
        <w:sz w:val="16"/>
      </w:rPr>
    </w:lvl>
    <w:lvl w:ilvl="1" w:tentative="0">
      <w:start w:val="1"/>
      <w:numFmt w:val="bullet"/>
      <w:lvlText w:val=""/>
      <w:lvlJc w:val="left"/>
      <w:pPr>
        <w:ind w:left="840" w:hanging="420"/>
      </w:pPr>
      <w:rPr>
        <w:rFonts w:hint="default" w:ascii="Symbol" w:hAnsi="Symbol"/>
        <w:color w:val="auto"/>
        <w:sz w:val="20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4ED75C96"/>
    <w:multiLevelType w:val="multilevel"/>
    <w:tmpl w:val="4ED75C96"/>
    <w:lvl w:ilvl="0" w:tentative="0">
      <w:start w:val="1"/>
      <w:numFmt w:val="decimal"/>
      <w:pStyle w:val="2"/>
      <w:lvlText w:val="%1."/>
      <w:lvlJc w:val="left"/>
      <w:pPr>
        <w:tabs>
          <w:tab w:val="left" w:pos="851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B4F1011"/>
    <w:multiLevelType w:val="multilevel"/>
    <w:tmpl w:val="6B4F1011"/>
    <w:lvl w:ilvl="0" w:tentative="0">
      <w:start w:val="1"/>
      <w:numFmt w:val="bullet"/>
      <w:pStyle w:val="30"/>
      <w:lvlText w:val=""/>
      <w:lvlJc w:val="left"/>
      <w:pPr>
        <w:ind w:left="567" w:hanging="360"/>
      </w:pPr>
      <w:rPr>
        <w:rFonts w:hint="default" w:ascii="Symbol" w:hAnsi="Symbol"/>
        <w:color w:val="C00000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7D"/>
    <w:rsid w:val="00007DD1"/>
    <w:rsid w:val="00011D7A"/>
    <w:rsid w:val="00013DD6"/>
    <w:rsid w:val="000449A7"/>
    <w:rsid w:val="000862A8"/>
    <w:rsid w:val="000B7D84"/>
    <w:rsid w:val="000D511B"/>
    <w:rsid w:val="00104D3B"/>
    <w:rsid w:val="00122408"/>
    <w:rsid w:val="00135351"/>
    <w:rsid w:val="0013611C"/>
    <w:rsid w:val="0013627A"/>
    <w:rsid w:val="001425F5"/>
    <w:rsid w:val="001523E6"/>
    <w:rsid w:val="00164C81"/>
    <w:rsid w:val="00165FA7"/>
    <w:rsid w:val="00171FF5"/>
    <w:rsid w:val="001864FE"/>
    <w:rsid w:val="001B2714"/>
    <w:rsid w:val="001D5B3D"/>
    <w:rsid w:val="001D6A8B"/>
    <w:rsid w:val="001E130E"/>
    <w:rsid w:val="001E193A"/>
    <w:rsid w:val="001F09AE"/>
    <w:rsid w:val="001F629F"/>
    <w:rsid w:val="0020486B"/>
    <w:rsid w:val="00206CB1"/>
    <w:rsid w:val="0023463B"/>
    <w:rsid w:val="00247191"/>
    <w:rsid w:val="00247452"/>
    <w:rsid w:val="00271A37"/>
    <w:rsid w:val="002768B5"/>
    <w:rsid w:val="0028543C"/>
    <w:rsid w:val="002910C6"/>
    <w:rsid w:val="002E0223"/>
    <w:rsid w:val="003601C6"/>
    <w:rsid w:val="00372CB9"/>
    <w:rsid w:val="003972E1"/>
    <w:rsid w:val="003A151D"/>
    <w:rsid w:val="003A1BFA"/>
    <w:rsid w:val="003B0F02"/>
    <w:rsid w:val="003B3A03"/>
    <w:rsid w:val="003B4EE3"/>
    <w:rsid w:val="003B58A0"/>
    <w:rsid w:val="003C1AFC"/>
    <w:rsid w:val="003D2E0A"/>
    <w:rsid w:val="003E68F8"/>
    <w:rsid w:val="00403BF4"/>
    <w:rsid w:val="00416814"/>
    <w:rsid w:val="00416C8D"/>
    <w:rsid w:val="00425007"/>
    <w:rsid w:val="00443F2D"/>
    <w:rsid w:val="004446E3"/>
    <w:rsid w:val="00465A0D"/>
    <w:rsid w:val="00470124"/>
    <w:rsid w:val="00472CBB"/>
    <w:rsid w:val="004A353D"/>
    <w:rsid w:val="004B3601"/>
    <w:rsid w:val="004B4C49"/>
    <w:rsid w:val="004C5540"/>
    <w:rsid w:val="004C60A2"/>
    <w:rsid w:val="004E0087"/>
    <w:rsid w:val="004F2F49"/>
    <w:rsid w:val="00505CD7"/>
    <w:rsid w:val="00512CFA"/>
    <w:rsid w:val="00535E93"/>
    <w:rsid w:val="00542A81"/>
    <w:rsid w:val="005439B6"/>
    <w:rsid w:val="00566F44"/>
    <w:rsid w:val="005C3274"/>
    <w:rsid w:val="006175A0"/>
    <w:rsid w:val="00626B4A"/>
    <w:rsid w:val="0065139E"/>
    <w:rsid w:val="00652BD7"/>
    <w:rsid w:val="0066291D"/>
    <w:rsid w:val="00675893"/>
    <w:rsid w:val="006E5F2D"/>
    <w:rsid w:val="007442A7"/>
    <w:rsid w:val="007567CE"/>
    <w:rsid w:val="007677A6"/>
    <w:rsid w:val="007A5E70"/>
    <w:rsid w:val="0080729B"/>
    <w:rsid w:val="00816F3F"/>
    <w:rsid w:val="00860013"/>
    <w:rsid w:val="008727A1"/>
    <w:rsid w:val="00897976"/>
    <w:rsid w:val="008D36F2"/>
    <w:rsid w:val="008D7AA5"/>
    <w:rsid w:val="009014AF"/>
    <w:rsid w:val="00903F7B"/>
    <w:rsid w:val="0090763B"/>
    <w:rsid w:val="00915D6E"/>
    <w:rsid w:val="0091733C"/>
    <w:rsid w:val="00981F6C"/>
    <w:rsid w:val="0099010F"/>
    <w:rsid w:val="00990491"/>
    <w:rsid w:val="009A155E"/>
    <w:rsid w:val="009B34B6"/>
    <w:rsid w:val="009B3ADF"/>
    <w:rsid w:val="00A13FCB"/>
    <w:rsid w:val="00A326F9"/>
    <w:rsid w:val="00A664BC"/>
    <w:rsid w:val="00A832FC"/>
    <w:rsid w:val="00A87587"/>
    <w:rsid w:val="00A929A3"/>
    <w:rsid w:val="00A93A30"/>
    <w:rsid w:val="00A96643"/>
    <w:rsid w:val="00AB20F0"/>
    <w:rsid w:val="00AC1E75"/>
    <w:rsid w:val="00AC278F"/>
    <w:rsid w:val="00AD443F"/>
    <w:rsid w:val="00AD72CA"/>
    <w:rsid w:val="00AF7E68"/>
    <w:rsid w:val="00B04B70"/>
    <w:rsid w:val="00B05515"/>
    <w:rsid w:val="00B21F42"/>
    <w:rsid w:val="00B529AE"/>
    <w:rsid w:val="00B657F0"/>
    <w:rsid w:val="00B82F15"/>
    <w:rsid w:val="00BB2FCB"/>
    <w:rsid w:val="00BB767B"/>
    <w:rsid w:val="00BC501B"/>
    <w:rsid w:val="00BC7F86"/>
    <w:rsid w:val="00BD158A"/>
    <w:rsid w:val="00BD1D0E"/>
    <w:rsid w:val="00BE57F4"/>
    <w:rsid w:val="00C41F1F"/>
    <w:rsid w:val="00C80317"/>
    <w:rsid w:val="00CB1992"/>
    <w:rsid w:val="00CB53A0"/>
    <w:rsid w:val="00CB6C19"/>
    <w:rsid w:val="00CD04E5"/>
    <w:rsid w:val="00CE7118"/>
    <w:rsid w:val="00D04311"/>
    <w:rsid w:val="00D11C88"/>
    <w:rsid w:val="00D53131"/>
    <w:rsid w:val="00D54F65"/>
    <w:rsid w:val="00D74754"/>
    <w:rsid w:val="00D82FB6"/>
    <w:rsid w:val="00D85F60"/>
    <w:rsid w:val="00D86321"/>
    <w:rsid w:val="00D92E14"/>
    <w:rsid w:val="00D95C88"/>
    <w:rsid w:val="00DA12E1"/>
    <w:rsid w:val="00DA355B"/>
    <w:rsid w:val="00DA4CBC"/>
    <w:rsid w:val="00DC0AF7"/>
    <w:rsid w:val="00E0167D"/>
    <w:rsid w:val="00E01C8D"/>
    <w:rsid w:val="00E026D1"/>
    <w:rsid w:val="00E13308"/>
    <w:rsid w:val="00E278FD"/>
    <w:rsid w:val="00E34ADE"/>
    <w:rsid w:val="00E41B03"/>
    <w:rsid w:val="00E6155A"/>
    <w:rsid w:val="00E66DDF"/>
    <w:rsid w:val="00E82E06"/>
    <w:rsid w:val="00E85E3E"/>
    <w:rsid w:val="00E86568"/>
    <w:rsid w:val="00E97508"/>
    <w:rsid w:val="00ED1957"/>
    <w:rsid w:val="00ED2C35"/>
    <w:rsid w:val="00ED5663"/>
    <w:rsid w:val="00EF758A"/>
    <w:rsid w:val="00F00EC6"/>
    <w:rsid w:val="00F045E2"/>
    <w:rsid w:val="00F06C1E"/>
    <w:rsid w:val="00F25B57"/>
    <w:rsid w:val="00F60D3E"/>
    <w:rsid w:val="00F66BAD"/>
    <w:rsid w:val="00F77D5A"/>
    <w:rsid w:val="00F83EA8"/>
    <w:rsid w:val="00F84D6D"/>
    <w:rsid w:val="00F91766"/>
    <w:rsid w:val="00FA1D7D"/>
    <w:rsid w:val="00FC06FC"/>
    <w:rsid w:val="00FD5CD6"/>
    <w:rsid w:val="00FD7BEC"/>
    <w:rsid w:val="00FE0D73"/>
    <w:rsid w:val="00FE0E7E"/>
    <w:rsid w:val="1903470D"/>
    <w:rsid w:val="1BAF752B"/>
    <w:rsid w:val="1F3B0C6B"/>
    <w:rsid w:val="1FD6A4F5"/>
    <w:rsid w:val="2BF858C4"/>
    <w:rsid w:val="2C183950"/>
    <w:rsid w:val="2EFEE844"/>
    <w:rsid w:val="33FFB56D"/>
    <w:rsid w:val="44BE5DD5"/>
    <w:rsid w:val="46FF6C35"/>
    <w:rsid w:val="4A81278A"/>
    <w:rsid w:val="4BF5C34E"/>
    <w:rsid w:val="4EB95335"/>
    <w:rsid w:val="509D67D0"/>
    <w:rsid w:val="5D7D458E"/>
    <w:rsid w:val="5DEF786A"/>
    <w:rsid w:val="643028DD"/>
    <w:rsid w:val="67AFDDCE"/>
    <w:rsid w:val="6BF7DFB3"/>
    <w:rsid w:val="77FF8935"/>
    <w:rsid w:val="7FE5BEC9"/>
    <w:rsid w:val="7FF4E372"/>
    <w:rsid w:val="7FFB5C7B"/>
    <w:rsid w:val="9B7EE09D"/>
    <w:rsid w:val="BCF71B19"/>
    <w:rsid w:val="BFF7AA5A"/>
    <w:rsid w:val="DDD70D5F"/>
    <w:rsid w:val="DFFB3550"/>
    <w:rsid w:val="DFFDF1B8"/>
    <w:rsid w:val="E3CCAA5A"/>
    <w:rsid w:val="FB6F2E71"/>
    <w:rsid w:val="FBFEA78B"/>
    <w:rsid w:val="FDFFACF6"/>
    <w:rsid w:val="FF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qFormat="1"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</w:pPr>
    <w:rPr>
      <w:rFonts w:asciiTheme="minorHAnsi" w:hAnsiTheme="minorHAnsi" w:eastAsiaTheme="minorEastAsia" w:cstheme="minorBidi"/>
      <w:szCs w:val="24"/>
      <w:lang w:val="mk-MK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numPr>
        <w:ilvl w:val="0"/>
        <w:numId w:val="1"/>
      </w:numPr>
      <w:pBdr>
        <w:top w:val="single" w:color="7F7F7F" w:themeColor="background1" w:themeShade="80" w:sz="12" w:space="1"/>
      </w:pBdr>
      <w:spacing w:before="240"/>
      <w:outlineLvl w:val="0"/>
    </w:pPr>
    <w:rPr>
      <w:rFonts w:cs="Times New Roman (Headings CS)" w:asciiTheme="majorHAnsi" w:hAnsiTheme="majorHAnsi" w:eastAsiaTheme="majorEastAsia"/>
      <w:b/>
      <w:caps/>
      <w:color w:val="C10000"/>
      <w:sz w:val="28"/>
      <w:szCs w:val="28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color w:val="C10000"/>
      <w:sz w:val="24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7">
    <w:name w:val="footer"/>
    <w:basedOn w:val="1"/>
    <w:link w:val="28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header"/>
    <w:basedOn w:val="1"/>
    <w:link w:val="27"/>
    <w:unhideWhenUsed/>
    <w:qFormat/>
    <w:uiPriority w:val="99"/>
    <w:pPr>
      <w:tabs>
        <w:tab w:val="center" w:pos="4513"/>
        <w:tab w:val="right" w:pos="9026"/>
      </w:tabs>
    </w:pPr>
  </w:style>
  <w:style w:type="character" w:styleId="9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page number"/>
    <w:basedOn w:val="4"/>
    <w:semiHidden/>
    <w:unhideWhenUsed/>
    <w:qFormat/>
    <w:uiPriority w:val="99"/>
  </w:style>
  <w:style w:type="paragraph" w:styleId="11">
    <w:name w:val="Subtitle"/>
    <w:basedOn w:val="1"/>
    <w:next w:val="1"/>
    <w:link w:val="25"/>
    <w:qFormat/>
    <w:uiPriority w:val="11"/>
    <w:pPr>
      <w:ind w:left="992" w:right="947"/>
      <w:jc w:val="center"/>
    </w:pPr>
    <w:rPr>
      <w:rFonts w:cs="Times New Roman (Body CS)"/>
      <w:color w:val="000000" w:themeColor="text1"/>
      <w:spacing w:val="15"/>
      <w:sz w:val="36"/>
      <w:szCs w:val="36"/>
      <w14:textFill>
        <w14:solidFill>
          <w14:schemeClr w14:val="tx1"/>
        </w14:solidFill>
      </w14:textFill>
    </w:rPr>
  </w:style>
  <w:style w:type="table" w:styleId="12">
    <w:name w:val="Table Grid"/>
    <w:basedOn w:val="5"/>
    <w:qFormat/>
    <w:uiPriority w:val="39"/>
    <w:rPr>
      <w:rFonts w:cs="Times New Roman (Body CS)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tcPr>
        <w:shd w:val="clear" w:color="auto" w:fill="D8D8D8" w:themeFill="background1" w:themeFillShade="D9"/>
      </w:tcPr>
    </w:tblStylePr>
    <w:tblStylePr w:type="lastRow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fir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8D8D8" w:themeFill="background1" w:themeFillShade="D9"/>
      </w:tcPr>
    </w:tblStylePr>
    <w:tblStylePr w:type="la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  <w:tblStylePr w:type="sw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</w:style>
  <w:style w:type="table" w:styleId="13">
    <w:name w:val="Table Web 3"/>
    <w:basedOn w:val="5"/>
    <w:semiHidden/>
    <w:unhideWhenUsed/>
    <w:qFormat/>
    <w:uiPriority w:val="9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">
    <w:name w:val="Title"/>
    <w:basedOn w:val="1"/>
    <w:next w:val="1"/>
    <w:link w:val="24"/>
    <w:qFormat/>
    <w:uiPriority w:val="10"/>
    <w:pPr>
      <w:spacing w:after="480"/>
      <w:contextualSpacing/>
      <w:jc w:val="center"/>
    </w:pPr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</w:rPr>
  </w:style>
  <w:style w:type="paragraph" w:styleId="15">
    <w:name w:val="toc 1"/>
    <w:basedOn w:val="1"/>
    <w:next w:val="1"/>
    <w:unhideWhenUsed/>
    <w:qFormat/>
    <w:uiPriority w:val="39"/>
    <w:pPr>
      <w:tabs>
        <w:tab w:val="left" w:pos="284"/>
        <w:tab w:val="right" w:leader="dot" w:pos="9781"/>
      </w:tabs>
      <w:spacing w:before="0" w:after="0" w:line="312" w:lineRule="auto"/>
      <w:ind w:right="991"/>
    </w:pPr>
    <w:rPr>
      <w:rFonts w:cs="Calibri (Body)"/>
      <w:sz w:val="24"/>
    </w:rPr>
  </w:style>
  <w:style w:type="paragraph" w:styleId="16">
    <w:name w:val="toc 2"/>
    <w:basedOn w:val="1"/>
    <w:next w:val="1"/>
    <w:unhideWhenUsed/>
    <w:qFormat/>
    <w:uiPriority w:val="39"/>
    <w:pPr>
      <w:tabs>
        <w:tab w:val="right" w:leader="dot" w:pos="9781"/>
      </w:tabs>
      <w:spacing w:before="0" w:after="0"/>
      <w:ind w:left="425" w:right="992"/>
    </w:pPr>
    <w:rPr>
      <w:rFonts w:cstheme="minorHAnsi"/>
      <w:bCs/>
      <w:sz w:val="22"/>
      <w:szCs w:val="22"/>
    </w:rPr>
  </w:style>
  <w:style w:type="paragraph" w:styleId="17">
    <w:name w:val="toc 3"/>
    <w:basedOn w:val="1"/>
    <w:next w:val="1"/>
    <w:unhideWhenUsed/>
    <w:qFormat/>
    <w:uiPriority w:val="39"/>
    <w:pPr>
      <w:spacing w:before="0" w:after="0"/>
      <w:ind w:left="480"/>
    </w:pPr>
    <w:rPr>
      <w:rFonts w:cstheme="minorHAnsi"/>
      <w:szCs w:val="20"/>
    </w:rPr>
  </w:style>
  <w:style w:type="paragraph" w:styleId="18">
    <w:name w:val="toc 4"/>
    <w:basedOn w:val="1"/>
    <w:next w:val="1"/>
    <w:unhideWhenUsed/>
    <w:qFormat/>
    <w:uiPriority w:val="39"/>
    <w:pPr>
      <w:spacing w:before="0" w:after="0"/>
      <w:ind w:left="720"/>
    </w:pPr>
    <w:rPr>
      <w:rFonts w:cstheme="minorHAnsi"/>
      <w:szCs w:val="20"/>
    </w:rPr>
  </w:style>
  <w:style w:type="paragraph" w:styleId="19">
    <w:name w:val="toc 5"/>
    <w:basedOn w:val="1"/>
    <w:next w:val="1"/>
    <w:unhideWhenUsed/>
    <w:qFormat/>
    <w:uiPriority w:val="39"/>
    <w:pPr>
      <w:spacing w:before="0" w:after="0"/>
      <w:ind w:left="960"/>
    </w:pPr>
    <w:rPr>
      <w:rFonts w:cstheme="minorHAnsi"/>
      <w:szCs w:val="20"/>
    </w:rPr>
  </w:style>
  <w:style w:type="paragraph" w:styleId="20">
    <w:name w:val="toc 6"/>
    <w:basedOn w:val="1"/>
    <w:next w:val="1"/>
    <w:unhideWhenUsed/>
    <w:qFormat/>
    <w:uiPriority w:val="39"/>
    <w:pPr>
      <w:spacing w:before="0" w:after="0"/>
      <w:ind w:left="1200"/>
    </w:pPr>
    <w:rPr>
      <w:rFonts w:cstheme="minorHAnsi"/>
      <w:szCs w:val="20"/>
    </w:rPr>
  </w:style>
  <w:style w:type="paragraph" w:styleId="21">
    <w:name w:val="toc 7"/>
    <w:basedOn w:val="1"/>
    <w:next w:val="1"/>
    <w:unhideWhenUsed/>
    <w:qFormat/>
    <w:uiPriority w:val="39"/>
    <w:pPr>
      <w:spacing w:before="0" w:after="0"/>
      <w:ind w:left="1440"/>
    </w:pPr>
    <w:rPr>
      <w:rFonts w:cstheme="minorHAnsi"/>
      <w:szCs w:val="20"/>
    </w:rPr>
  </w:style>
  <w:style w:type="paragraph" w:styleId="22">
    <w:name w:val="toc 8"/>
    <w:basedOn w:val="1"/>
    <w:next w:val="1"/>
    <w:unhideWhenUsed/>
    <w:qFormat/>
    <w:uiPriority w:val="39"/>
    <w:pPr>
      <w:spacing w:before="0" w:after="0"/>
      <w:ind w:left="1680"/>
    </w:pPr>
    <w:rPr>
      <w:rFonts w:cstheme="minorHAnsi"/>
      <w:szCs w:val="20"/>
    </w:rPr>
  </w:style>
  <w:style w:type="paragraph" w:styleId="23">
    <w:name w:val="toc 9"/>
    <w:basedOn w:val="1"/>
    <w:next w:val="1"/>
    <w:unhideWhenUsed/>
    <w:qFormat/>
    <w:uiPriority w:val="39"/>
    <w:pPr>
      <w:spacing w:before="0" w:after="0"/>
      <w:ind w:left="1920"/>
    </w:pPr>
    <w:rPr>
      <w:rFonts w:cstheme="minorHAnsi"/>
      <w:szCs w:val="20"/>
    </w:rPr>
  </w:style>
  <w:style w:type="character" w:customStyle="1" w:styleId="24">
    <w:name w:val="Title Char"/>
    <w:basedOn w:val="4"/>
    <w:link w:val="14"/>
    <w:qFormat/>
    <w:uiPriority w:val="10"/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  <w:lang w:val="mk-MK"/>
    </w:rPr>
  </w:style>
  <w:style w:type="character" w:customStyle="1" w:styleId="25">
    <w:name w:val="Subtitle Char"/>
    <w:basedOn w:val="4"/>
    <w:link w:val="11"/>
    <w:qFormat/>
    <w:uiPriority w:val="11"/>
    <w:rPr>
      <w:rFonts w:cs="Times New Roman (Body CS)" w:eastAsiaTheme="minorEastAsia"/>
      <w:color w:val="000000" w:themeColor="text1"/>
      <w:spacing w:val="15"/>
      <w:sz w:val="36"/>
      <w:szCs w:val="36"/>
      <w:lang w:val="mk-MK"/>
      <w14:textFill>
        <w14:solidFill>
          <w14:schemeClr w14:val="tx1"/>
        </w14:solidFill>
      </w14:textFill>
    </w:rPr>
  </w:style>
  <w:style w:type="character" w:customStyle="1" w:styleId="26">
    <w:name w:val="Heading 1 Char"/>
    <w:basedOn w:val="4"/>
    <w:link w:val="2"/>
    <w:qFormat/>
    <w:uiPriority w:val="9"/>
    <w:rPr>
      <w:rFonts w:cs="Times New Roman (Headings CS)" w:asciiTheme="majorHAnsi" w:hAnsiTheme="majorHAnsi" w:eastAsiaTheme="majorEastAsia"/>
      <w:b/>
      <w:caps/>
      <w:color w:val="C10000"/>
      <w:sz w:val="28"/>
      <w:szCs w:val="28"/>
      <w:lang w:val="mk-MK"/>
    </w:rPr>
  </w:style>
  <w:style w:type="character" w:customStyle="1" w:styleId="27">
    <w:name w:val="Header Char"/>
    <w:basedOn w:val="4"/>
    <w:link w:val="8"/>
    <w:qFormat/>
    <w:uiPriority w:val="99"/>
  </w:style>
  <w:style w:type="character" w:customStyle="1" w:styleId="28">
    <w:name w:val="Footer Char"/>
    <w:basedOn w:val="4"/>
    <w:link w:val="7"/>
    <w:qFormat/>
    <w:uiPriority w:val="99"/>
  </w:style>
  <w:style w:type="character" w:customStyle="1" w:styleId="29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b/>
      <w:color w:val="C10000"/>
      <w:sz w:val="24"/>
      <w:szCs w:val="26"/>
      <w:lang w:val="mk-MK" w:eastAsia="en-US"/>
    </w:rPr>
  </w:style>
  <w:style w:type="paragraph" w:styleId="30">
    <w:name w:val="List Paragraph"/>
    <w:basedOn w:val="1"/>
    <w:qFormat/>
    <w:uiPriority w:val="99"/>
    <w:pPr>
      <w:numPr>
        <w:ilvl w:val="0"/>
        <w:numId w:val="2"/>
      </w:numPr>
      <w:ind w:left="851"/>
      <w:contextualSpacing/>
    </w:pPr>
  </w:style>
  <w:style w:type="paragraph" w:styleId="31">
    <w:name w:val="No Spacing"/>
    <w:qFormat/>
    <w:uiPriority w:val="1"/>
    <w:pPr>
      <w:ind w:left="284"/>
    </w:pPr>
    <w:rPr>
      <w:rFonts w:asciiTheme="minorHAnsi" w:hAnsiTheme="minorHAnsi" w:eastAsiaTheme="minorHAnsi" w:cstheme="minorBidi"/>
      <w:sz w:val="24"/>
      <w:szCs w:val="24"/>
      <w:lang w:val="mk-MK" w:eastAsia="en-US" w:bidi="ar-SA"/>
    </w:rPr>
  </w:style>
  <w:style w:type="paragraph" w:customStyle="1" w:styleId="32">
    <w:name w:val="TOC Heading1"/>
    <w:basedOn w:val="2"/>
    <w:next w:val="1"/>
    <w:unhideWhenUsed/>
    <w:qFormat/>
    <w:uiPriority w:val="39"/>
    <w:pPr>
      <w:numPr>
        <w:numId w:val="0"/>
      </w:numPr>
      <w:spacing w:before="480" w:after="0" w:line="276" w:lineRule="auto"/>
      <w:outlineLvl w:val="9"/>
    </w:pPr>
    <w:rPr>
      <w:rFonts w:cstheme="majorBidi"/>
      <w:bCs/>
      <w:caps w:val="0"/>
      <w:color w:val="C00000"/>
      <w:lang w:val="en-US"/>
    </w:rPr>
  </w:style>
  <w:style w:type="character" w:customStyle="1" w:styleId="33">
    <w:name w:val="Unresolved Mention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15"/>
    <w:basedOn w:val="4"/>
    <w:qFormat/>
    <w:uiPriority w:val="0"/>
    <w:rPr>
      <w:rFonts w:hint="default" w:ascii="Arial" w:hAnsi="Arial" w:cs="Arial"/>
      <w:color w:val="0000FF"/>
      <w:sz w:val="20"/>
      <w:szCs w:val="20"/>
      <w:u w:val="single"/>
    </w:rPr>
  </w:style>
  <w:style w:type="paragraph" w:customStyle="1" w:styleId="35">
    <w:name w:val="Unordered List"/>
    <w:basedOn w:val="1"/>
    <w:qFormat/>
    <w:uiPriority w:val="0"/>
    <w:pPr>
      <w:numPr>
        <w:ilvl w:val="0"/>
        <w:numId w:val="3"/>
      </w:numPr>
      <w:tabs>
        <w:tab w:val="left" w:pos="600"/>
      </w:tabs>
    </w:pPr>
    <w:rPr>
      <w:lang w:val="en-US"/>
    </w:rPr>
  </w:style>
  <w:style w:type="paragraph" w:customStyle="1" w:styleId="36">
    <w:name w:val="TOC Heading"/>
    <w:basedOn w:val="2"/>
    <w:next w:val="1"/>
    <w:unhideWhenUsed/>
    <w:qFormat/>
    <w:uiPriority w:val="39"/>
    <w:pPr>
      <w:numPr>
        <w:numId w:val="0"/>
      </w:numPr>
      <w:pBdr>
        <w:top w:val="none" w:color="auto" w:sz="0" w:space="0"/>
      </w:pBdr>
      <w:tabs>
        <w:tab w:val="clear" w:pos="851"/>
      </w:tabs>
      <w:spacing w:after="0" w:line="259" w:lineRule="auto"/>
      <w:outlineLvl w:val="9"/>
    </w:pPr>
    <w:rPr>
      <w:rFonts w:cstheme="majorBidi"/>
      <w:b w:val="0"/>
      <w:caps w:val="0"/>
      <w:color w:val="2F5597" w:themeColor="accent1" w:themeShade="BF"/>
      <w:sz w:val="32"/>
      <w:szCs w:val="32"/>
      <w:lang w:val="en-US"/>
    </w:rPr>
  </w:style>
  <w:style w:type="paragraph" w:customStyle="1" w:styleId="37">
    <w:name w:val="Zabeleska"/>
    <w:basedOn w:val="1"/>
    <w:link w:val="38"/>
    <w:qFormat/>
    <w:uiPriority w:val="0"/>
    <w:pPr>
      <w:pBdr>
        <w:left w:val="single" w:color="C00000" w:sz="24" w:space="4"/>
      </w:pBdr>
      <w:shd w:val="clear" w:color="auto" w:fill="F1F1F1" w:themeFill="background1" w:themeFillShade="F2"/>
      <w:ind w:left="709"/>
    </w:pPr>
    <w:rPr>
      <w:rFonts w:cs="Arial"/>
      <w:b/>
      <w:bCs/>
    </w:rPr>
  </w:style>
  <w:style w:type="character" w:customStyle="1" w:styleId="38">
    <w:name w:val="Zabeleska Char"/>
    <w:basedOn w:val="4"/>
    <w:link w:val="37"/>
    <w:qFormat/>
    <w:uiPriority w:val="0"/>
    <w:rPr>
      <w:rFonts w:cs="Arial" w:eastAsiaTheme="minorEastAsia"/>
      <w:b/>
      <w:bCs/>
      <w:szCs w:val="24"/>
      <w:shd w:val="clear" w:color="auto" w:fill="F1F1F1" w:themeFill="background1" w:themeFillShade="F2"/>
      <w:lang w:val="mk-MK" w:eastAsia="en-US"/>
    </w:rPr>
  </w:style>
  <w:style w:type="paragraph" w:customStyle="1" w:styleId="39">
    <w:name w:val="Normal vo tocka"/>
    <w:basedOn w:val="1"/>
    <w:link w:val="40"/>
    <w:qFormat/>
    <w:uiPriority w:val="0"/>
    <w:pPr>
      <w:ind w:left="360"/>
    </w:pPr>
    <w:rPr>
      <w:szCs w:val="20"/>
    </w:rPr>
  </w:style>
  <w:style w:type="character" w:customStyle="1" w:styleId="40">
    <w:name w:val="Normal vo tocka Char"/>
    <w:basedOn w:val="4"/>
    <w:link w:val="39"/>
    <w:qFormat/>
    <w:uiPriority w:val="0"/>
    <w:rPr>
      <w:rFonts w:eastAsiaTheme="minorEastAsia"/>
      <w:lang w:val="mk-MK" w:eastAsia="en-US"/>
    </w:rPr>
  </w:style>
  <w:style w:type="paragraph" w:customStyle="1" w:styleId="41">
    <w:name w:val="Besedilo"/>
    <w:basedOn w:val="1"/>
    <w:qFormat/>
    <w:uiPriority w:val="99"/>
    <w:pPr>
      <w:spacing w:after="0"/>
      <w:jc w:val="both"/>
    </w:pPr>
    <w:rPr>
      <w:rFonts w:ascii="Arial" w:hAnsi="Arial" w:eastAsia="Times New Roman" w:cs="Times New Roman"/>
      <w:sz w:val="22"/>
      <w:szCs w:val="20"/>
      <w:lang w:val="sl-S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2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0.svg"/><Relationship Id="rId11" Type="http://schemas.openxmlformats.org/officeDocument/2006/relationships/image" Target="media/image9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4" Type="http://schemas.openxmlformats.org/officeDocument/2006/relationships/image" Target="media/image8.svg"/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4" Type="http://schemas.openxmlformats.org/officeDocument/2006/relationships/image" Target="media/image8.svg"/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7EB1F9-7E78-4C13-B909-4843EF0035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1137</Words>
  <Characters>6481</Characters>
  <Lines>54</Lines>
  <Paragraphs>15</Paragraphs>
  <TotalTime>0</TotalTime>
  <ScaleCrop>false</ScaleCrop>
  <LinksUpToDate>false</LinksUpToDate>
  <CharactersWithSpaces>7603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2022-06-30T17:28:00Z</dcterms:created>
  <dc:creator>Dalibor Sojic</dc:creator>
  <cp:lastModifiedBy>Dalibor Sojic</cp:lastModifiedBy>
  <cp:lastPrinted>2022-06-30T17:28:00Z</cp:lastPrinted>
  <dcterms:modified xsi:type="dcterms:W3CDTF">2024-10-29T13:38:09Z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3315DCB3B31748C6BB7FDBDEA1AE31FD_12</vt:lpwstr>
  </property>
</Properties>
</file>